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745A0" w14:textId="77777777" w:rsidR="004176E3" w:rsidRDefault="005C6737">
      <w:pPr>
        <w:spacing w:before="20"/>
        <w:ind w:left="700" w:right="-200"/>
        <w:jc w:val="both"/>
      </w:pPr>
      <w:r>
        <w:pict w14:anchorId="00F93A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thGroup" o:spid="_x0000_i1025" type="#_x0000_t75" style="width:200.25pt;height:24pt" o:allowincell="f">
            <v:imagedata r:id="rId5" o:title=""/>
          </v:shape>
        </w:pict>
      </w:r>
    </w:p>
    <w:p w14:paraId="2776D05C" w14:textId="77777777" w:rsidR="004176E3" w:rsidRDefault="005C6737">
      <w:pPr>
        <w:spacing w:before="1242" w:line="357" w:lineRule="atLeast"/>
        <w:ind w:left="1988" w:right="-200"/>
        <w:jc w:val="both"/>
        <w:rPr>
          <w:rFonts w:ascii="Arial" w:eastAsia="Arial" w:hAnsi="Arial" w:cs="Arial"/>
          <w:sz w:val="32"/>
          <w:szCs w:val="32"/>
        </w:rPr>
      </w:pPr>
      <w:r>
        <w:rPr>
          <w:rFonts w:ascii="Arial" w:eastAsia="Arial" w:hAnsi="Arial" w:cs="Arial"/>
          <w:color w:val="AFD0DF"/>
          <w:sz w:val="32"/>
          <w:szCs w:val="32"/>
        </w:rPr>
        <w:t>GDC64 Tablet Aircraft Interface Unit (TAIU)</w:t>
      </w:r>
      <w:r>
        <w:pict w14:anchorId="12F2D00D">
          <v:shape id="_x0000_s1026" type="#_x0000_t75" style="position:absolute;left:0;text-align:left;margin-left:-1.2pt;margin-top:-59.05pt;width:614.4pt;height:791.05pt;z-index:-251658240;mso-position-horizontal-relative:page;mso-position-vertical-relative:text" o:allowincell="f">
            <v:imagedata r:id="rId6" o:title=""/>
            <w10:wrap anchorx="page"/>
            <w10:anchorlock/>
          </v:shape>
        </w:pict>
      </w:r>
    </w:p>
    <w:p w14:paraId="14242CF8" w14:textId="77777777" w:rsidR="004176E3" w:rsidRDefault="005C6737">
      <w:pPr>
        <w:spacing w:before="401" w:after="776" w:line="201" w:lineRule="atLeast"/>
        <w:ind w:left="6475" w:right="-200"/>
        <w:jc w:val="both"/>
        <w:rPr>
          <w:rFonts w:ascii="Arial" w:eastAsia="Arial" w:hAnsi="Arial" w:cs="Arial"/>
          <w:sz w:val="18"/>
          <w:szCs w:val="18"/>
        </w:rPr>
      </w:pPr>
      <w:r>
        <w:rPr>
          <w:rFonts w:ascii="Arial" w:eastAsia="Arial" w:hAnsi="Arial" w:cs="Arial"/>
          <w:color w:val="AFD0DF"/>
          <w:sz w:val="18"/>
          <w:szCs w:val="18"/>
          <w:lang w:bidi="en"/>
        </w:rPr>
        <w:t>•</w:t>
      </w:r>
      <w:r>
        <w:rPr>
          <w:rFonts w:ascii="Arial" w:eastAsia="Arial" w:hAnsi="Arial" w:cs="Arial"/>
          <w:color w:val="AFD0DF"/>
          <w:sz w:val="18"/>
          <w:szCs w:val="18"/>
        </w:rPr>
        <w:t xml:space="preserve"> </w:t>
      </w:r>
      <w:r>
        <w:pict w14:anchorId="70F80BEB">
          <v:shape id="_x0000_s1027" type="#_x0000_t75" style="position:absolute;left:0;text-align:left;margin-left:19pt;margin-top:38.8pt;width:322.1pt;height:426.7pt;z-index:-251657216;mso-position-horizontal-relative:page;mso-position-vertical-relative:text" o:allowincell="f">
            <v:imagedata r:id="rId7" o:title=""/>
            <w10:wrap anchorx="page"/>
            <w10:anchorlock/>
          </v:shape>
        </w:pict>
      </w:r>
    </w:p>
    <w:p w14:paraId="4ADDEDE0" w14:textId="77777777" w:rsidR="004176E3" w:rsidRDefault="005C6737">
      <w:pPr>
        <w:numPr>
          <w:ilvl w:val="0"/>
          <w:numId w:val="1"/>
        </w:numPr>
        <w:spacing w:before="237" w:line="223" w:lineRule="atLeast"/>
        <w:ind w:right="-200"/>
        <w:jc w:val="both"/>
        <w:rPr>
          <w:rFonts w:ascii="Arial" w:eastAsia="Arial" w:hAnsi="Arial" w:cs="Arial"/>
          <w:sz w:val="20"/>
          <w:szCs w:val="20"/>
        </w:rPr>
      </w:pPr>
      <w:r>
        <w:rPr>
          <w:rFonts w:ascii="Arial" w:eastAsia="Arial" w:hAnsi="Arial" w:cs="Arial"/>
          <w:color w:val="FFFFFF"/>
          <w:sz w:val="20"/>
          <w:szCs w:val="20"/>
        </w:rPr>
        <w:t>Appr</w:t>
      </w:r>
    </w:p>
    <w:p w14:paraId="3EFB84AA" w14:textId="77777777" w:rsidR="004176E3" w:rsidRDefault="005C6737">
      <w:pPr>
        <w:numPr>
          <w:ilvl w:val="0"/>
          <w:numId w:val="1"/>
        </w:numPr>
        <w:spacing w:before="237" w:line="223" w:lineRule="atLeast"/>
        <w:ind w:right="-200"/>
        <w:jc w:val="both"/>
        <w:rPr>
          <w:rFonts w:ascii="Arial" w:eastAsia="Arial" w:hAnsi="Arial" w:cs="Arial"/>
          <w:sz w:val="20"/>
          <w:szCs w:val="20"/>
        </w:rPr>
      </w:pPr>
      <w:r>
        <w:rPr>
          <w:rFonts w:ascii="Arial" w:eastAsia="Arial" w:hAnsi="Arial" w:cs="Arial"/>
          <w:color w:val="FFFFFF"/>
          <w:sz w:val="20"/>
          <w:szCs w:val="20"/>
        </w:rPr>
        <w:t>F</w:t>
      </w:r>
    </w:p>
    <w:p w14:paraId="521D42E0" w14:textId="77777777" w:rsidR="004176E3" w:rsidRDefault="005C6737">
      <w:pPr>
        <w:spacing w:before="513" w:line="201" w:lineRule="atLeast"/>
        <w:ind w:left="6475" w:right="-200"/>
        <w:jc w:val="both"/>
        <w:rPr>
          <w:rFonts w:ascii="Arial" w:eastAsia="Arial" w:hAnsi="Arial" w:cs="Arial"/>
          <w:sz w:val="18"/>
          <w:szCs w:val="18"/>
        </w:rPr>
      </w:pPr>
      <w:r>
        <w:rPr>
          <w:rFonts w:ascii="Arial" w:eastAsia="Arial" w:hAnsi="Arial" w:cs="Arial"/>
          <w:color w:val="AFD0DF"/>
          <w:sz w:val="18"/>
          <w:szCs w:val="18"/>
          <w:lang w:bidi="en"/>
        </w:rPr>
        <w:t>•</w:t>
      </w:r>
      <w:r>
        <w:rPr>
          <w:rFonts w:ascii="Arial" w:eastAsia="Arial" w:hAnsi="Arial" w:cs="Arial"/>
          <w:color w:val="AFD0DF"/>
          <w:sz w:val="18"/>
          <w:szCs w:val="18"/>
        </w:rPr>
        <w:t xml:space="preserve"> </w:t>
      </w:r>
    </w:p>
    <w:p w14:paraId="479B7267" w14:textId="77777777" w:rsidR="004176E3" w:rsidRDefault="005C6737">
      <w:pPr>
        <w:numPr>
          <w:ilvl w:val="0"/>
          <w:numId w:val="2"/>
        </w:numPr>
        <w:spacing w:before="3" w:line="748" w:lineRule="atLeast"/>
        <w:ind w:right="5270"/>
        <w:rPr>
          <w:rFonts w:ascii="Arial" w:eastAsia="Arial" w:hAnsi="Arial" w:cs="Arial"/>
          <w:sz w:val="18"/>
          <w:szCs w:val="18"/>
        </w:rPr>
      </w:pPr>
      <w:r>
        <w:rPr>
          <w:rFonts w:ascii="Arial" w:eastAsia="Arial" w:hAnsi="Arial" w:cs="Arial"/>
          <w:color w:val="FFFFFF"/>
          <w:sz w:val="20"/>
          <w:szCs w:val="20"/>
        </w:rPr>
        <w:t xml:space="preserve">Pr </w:t>
      </w:r>
      <w:r>
        <w:rPr>
          <w:rFonts w:ascii="Arial" w:eastAsia="Arial" w:hAnsi="Arial" w:cs="Arial"/>
          <w:color w:val="AFD0DF"/>
          <w:sz w:val="18"/>
          <w:szCs w:val="18"/>
          <w:lang w:bidi="en"/>
        </w:rPr>
        <w:t>•</w:t>
      </w:r>
      <w:r>
        <w:rPr>
          <w:rFonts w:ascii="Arial" w:eastAsia="Arial" w:hAnsi="Arial" w:cs="Arial"/>
          <w:color w:val="AFD0DF"/>
          <w:sz w:val="18"/>
          <w:szCs w:val="18"/>
        </w:rPr>
        <w:t xml:space="preserve"> </w:t>
      </w:r>
    </w:p>
    <w:p w14:paraId="3180A9E4" w14:textId="77777777" w:rsidR="004176E3" w:rsidRDefault="005C6737">
      <w:pPr>
        <w:spacing w:before="1334" w:line="201" w:lineRule="atLeast"/>
        <w:ind w:left="6475" w:right="-200"/>
        <w:jc w:val="both"/>
        <w:rPr>
          <w:rFonts w:ascii="Arial" w:eastAsia="Arial" w:hAnsi="Arial" w:cs="Arial"/>
          <w:sz w:val="18"/>
          <w:szCs w:val="18"/>
        </w:rPr>
      </w:pPr>
      <w:r>
        <w:rPr>
          <w:rFonts w:ascii="Arial" w:eastAsia="Arial" w:hAnsi="Arial" w:cs="Arial"/>
          <w:color w:val="AFD0DF"/>
          <w:sz w:val="18"/>
          <w:szCs w:val="18"/>
          <w:lang w:bidi="en"/>
        </w:rPr>
        <w:t>•</w:t>
      </w:r>
      <w:r>
        <w:rPr>
          <w:rFonts w:ascii="Arial" w:eastAsia="Arial" w:hAnsi="Arial" w:cs="Arial"/>
          <w:color w:val="AFD0DF"/>
          <w:sz w:val="18"/>
          <w:szCs w:val="18"/>
        </w:rPr>
        <w:t xml:space="preserve"> </w:t>
      </w:r>
    </w:p>
    <w:p w14:paraId="30026CD1" w14:textId="77777777" w:rsidR="004176E3" w:rsidRDefault="005C6737">
      <w:pPr>
        <w:spacing w:before="48" w:line="223" w:lineRule="atLeast"/>
        <w:ind w:left="6655" w:right="-200"/>
        <w:jc w:val="both"/>
        <w:rPr>
          <w:rFonts w:ascii="Arial" w:eastAsia="Arial" w:hAnsi="Arial" w:cs="Arial"/>
          <w:sz w:val="20"/>
          <w:szCs w:val="20"/>
        </w:rPr>
      </w:pPr>
      <w:r>
        <w:rPr>
          <w:rFonts w:ascii="Arial" w:eastAsia="Arial" w:hAnsi="Arial" w:cs="Arial"/>
          <w:color w:val="FFFFFF"/>
          <w:sz w:val="20"/>
          <w:szCs w:val="20"/>
        </w:rPr>
        <w:t>even mor</w:t>
      </w:r>
    </w:p>
    <w:p w14:paraId="6815515C" w14:textId="77777777" w:rsidR="004176E3" w:rsidRDefault="005C6737">
      <w:pPr>
        <w:spacing w:before="244" w:line="201" w:lineRule="atLeast"/>
        <w:ind w:left="6475" w:right="-200"/>
        <w:jc w:val="both"/>
        <w:rPr>
          <w:rFonts w:ascii="Arial" w:eastAsia="Arial" w:hAnsi="Arial" w:cs="Arial"/>
          <w:sz w:val="18"/>
          <w:szCs w:val="18"/>
        </w:rPr>
      </w:pPr>
      <w:r>
        <w:rPr>
          <w:rFonts w:ascii="Arial" w:eastAsia="Arial" w:hAnsi="Arial" w:cs="Arial"/>
          <w:color w:val="AFD0DF"/>
          <w:sz w:val="18"/>
          <w:szCs w:val="18"/>
          <w:lang w:bidi="en"/>
        </w:rPr>
        <w:t>•</w:t>
      </w:r>
      <w:r>
        <w:rPr>
          <w:rFonts w:ascii="Arial" w:eastAsia="Arial" w:hAnsi="Arial" w:cs="Arial"/>
          <w:color w:val="AFD0DF"/>
          <w:sz w:val="18"/>
          <w:szCs w:val="18"/>
        </w:rPr>
        <w:t xml:space="preserve"> </w:t>
      </w:r>
    </w:p>
    <w:p w14:paraId="14DF228C" w14:textId="77777777" w:rsidR="004176E3" w:rsidRDefault="005C6737">
      <w:pPr>
        <w:spacing w:before="48" w:line="223" w:lineRule="atLeast"/>
        <w:ind w:left="6655" w:right="-200"/>
        <w:jc w:val="both"/>
        <w:rPr>
          <w:rFonts w:ascii="Arial" w:eastAsia="Arial" w:hAnsi="Arial" w:cs="Arial"/>
          <w:sz w:val="20"/>
          <w:szCs w:val="20"/>
        </w:rPr>
      </w:pPr>
      <w:r>
        <w:rPr>
          <w:rFonts w:ascii="Arial" w:eastAsia="Arial" w:hAnsi="Arial" w:cs="Arial"/>
          <w:color w:val="FFFFFF"/>
          <w:sz w:val="20"/>
          <w:szCs w:val="20"/>
        </w:rPr>
        <w:t>the iPad.</w:t>
      </w:r>
    </w:p>
    <w:p w14:paraId="4F3D0C75" w14:textId="77777777" w:rsidR="004176E3" w:rsidRDefault="005C6737">
      <w:pPr>
        <w:numPr>
          <w:ilvl w:val="0"/>
          <w:numId w:val="3"/>
        </w:numPr>
        <w:spacing w:before="226" w:line="223" w:lineRule="atLeast"/>
        <w:ind w:right="-200"/>
        <w:jc w:val="both"/>
        <w:rPr>
          <w:rFonts w:ascii="Arial" w:eastAsia="Arial" w:hAnsi="Arial" w:cs="Arial"/>
          <w:sz w:val="20"/>
          <w:szCs w:val="20"/>
        </w:rPr>
      </w:pPr>
      <w:r>
        <w:rPr>
          <w:rFonts w:ascii="Arial" w:eastAsia="Arial" w:hAnsi="Arial" w:cs="Arial"/>
          <w:color w:val="FFFFFF"/>
          <w:sz w:val="20"/>
          <w:szCs w:val="20"/>
        </w:rPr>
        <w:t>W</w:t>
      </w:r>
    </w:p>
    <w:p w14:paraId="7413B5CC" w14:textId="77777777" w:rsidR="004176E3" w:rsidRDefault="005C6737">
      <w:pPr>
        <w:spacing w:before="36" w:line="223" w:lineRule="atLeast"/>
        <w:ind w:left="6655" w:right="-200"/>
        <w:jc w:val="both"/>
        <w:rPr>
          <w:rFonts w:ascii="Arial" w:eastAsia="Arial" w:hAnsi="Arial" w:cs="Arial"/>
          <w:sz w:val="20"/>
          <w:szCs w:val="20"/>
        </w:rPr>
      </w:pPr>
      <w:r>
        <w:rPr>
          <w:rFonts w:ascii="Arial" w:eastAsia="Arial" w:hAnsi="Arial" w:cs="Arial"/>
          <w:color w:val="FFFFFF"/>
          <w:sz w:val="20"/>
          <w:szCs w:val="20"/>
        </w:rPr>
        <w:t>air</w:t>
      </w:r>
      <w:r>
        <w:rPr>
          <w:rFonts w:ascii="Arial" w:eastAsia="Arial" w:hAnsi="Arial" w:cs="Arial"/>
          <w:color w:val="FFFFFF"/>
          <w:spacing w:val="4436"/>
          <w:sz w:val="20"/>
          <w:szCs w:val="20"/>
        </w:rPr>
        <w:t xml:space="preserve"> </w:t>
      </w:r>
    </w:p>
    <w:p w14:paraId="33325663" w14:textId="77777777" w:rsidR="004176E3" w:rsidRDefault="005C6737">
      <w:pPr>
        <w:spacing w:before="513" w:line="201" w:lineRule="atLeast"/>
        <w:ind w:left="6475" w:right="-200"/>
        <w:jc w:val="both"/>
        <w:rPr>
          <w:rFonts w:ascii="Arial" w:eastAsia="Arial" w:hAnsi="Arial" w:cs="Arial"/>
          <w:sz w:val="18"/>
          <w:szCs w:val="18"/>
        </w:rPr>
      </w:pPr>
      <w:r>
        <w:rPr>
          <w:rFonts w:ascii="Arial" w:eastAsia="Arial" w:hAnsi="Arial" w:cs="Arial"/>
          <w:color w:val="AFD0DF"/>
          <w:sz w:val="18"/>
          <w:szCs w:val="18"/>
          <w:lang w:bidi="en"/>
        </w:rPr>
        <w:t>•</w:t>
      </w:r>
      <w:r>
        <w:rPr>
          <w:rFonts w:ascii="Arial" w:eastAsia="Arial" w:hAnsi="Arial" w:cs="Arial"/>
          <w:color w:val="AFD0DF"/>
          <w:sz w:val="18"/>
          <w:szCs w:val="18"/>
        </w:rPr>
        <w:t xml:space="preserve"> </w:t>
      </w:r>
    </w:p>
    <w:p w14:paraId="2D28D06F" w14:textId="77777777" w:rsidR="004176E3" w:rsidRDefault="005C6737">
      <w:pPr>
        <w:numPr>
          <w:ilvl w:val="0"/>
          <w:numId w:val="4"/>
        </w:numPr>
        <w:spacing w:before="1318" w:line="201" w:lineRule="atLeast"/>
        <w:ind w:right="-200"/>
        <w:jc w:val="both"/>
        <w:rPr>
          <w:rFonts w:ascii="Arial" w:eastAsia="Arial" w:hAnsi="Arial" w:cs="Arial"/>
          <w:sz w:val="18"/>
          <w:szCs w:val="18"/>
        </w:rPr>
      </w:pPr>
      <w:r>
        <w:rPr>
          <w:rFonts w:ascii="Arial" w:eastAsia="Arial" w:hAnsi="Arial" w:cs="Arial"/>
          <w:color w:val="AFD0DF"/>
          <w:sz w:val="18"/>
          <w:szCs w:val="18"/>
        </w:rPr>
        <w:t xml:space="preserve"> </w:t>
      </w:r>
    </w:p>
    <w:p w14:paraId="11D0FC35" w14:textId="77777777" w:rsidR="004176E3" w:rsidRDefault="005C6737">
      <w:pPr>
        <w:spacing w:before="36" w:line="223" w:lineRule="atLeast"/>
        <w:ind w:left="6992" w:right="-200"/>
        <w:jc w:val="both"/>
        <w:rPr>
          <w:rFonts w:ascii="Arial" w:eastAsia="Arial" w:hAnsi="Arial" w:cs="Arial"/>
          <w:sz w:val="20"/>
          <w:szCs w:val="20"/>
        </w:rPr>
      </w:pPr>
      <w:r>
        <w:rPr>
          <w:rFonts w:ascii="Arial" w:eastAsia="Arial" w:hAnsi="Arial" w:cs="Arial"/>
          <w:color w:val="FFFFFF"/>
          <w:sz w:val="20"/>
          <w:szCs w:val="20"/>
        </w:rPr>
        <w:t xml:space="preserve"> </w:t>
      </w:r>
      <w:r>
        <w:rPr>
          <w:rFonts w:ascii="Arial" w:eastAsia="Arial" w:hAnsi="Arial" w:cs="Arial"/>
          <w:color w:val="FFFFFF"/>
          <w:spacing w:val="965"/>
          <w:sz w:val="20"/>
          <w:szCs w:val="20"/>
        </w:rPr>
        <w:t xml:space="preserve"> </w:t>
      </w:r>
      <w:r>
        <w:rPr>
          <w:rFonts w:ascii="Arial" w:eastAsia="Arial" w:hAnsi="Arial" w:cs="Arial"/>
          <w:color w:val="FFFFFF"/>
          <w:spacing w:val="709"/>
          <w:sz w:val="20"/>
          <w:szCs w:val="20"/>
        </w:rPr>
        <w:t xml:space="preserve"> </w:t>
      </w:r>
      <w:r>
        <w:rPr>
          <w:rFonts w:ascii="Arial" w:eastAsia="Arial" w:hAnsi="Arial" w:cs="Arial"/>
          <w:color w:val="FFFFFF"/>
          <w:spacing w:val="462"/>
          <w:sz w:val="20"/>
          <w:szCs w:val="20"/>
        </w:rPr>
        <w:t xml:space="preserve"> </w:t>
      </w:r>
      <w:r>
        <w:rPr>
          <w:rFonts w:ascii="Arial" w:eastAsia="Arial" w:hAnsi="Arial" w:cs="Arial"/>
          <w:color w:val="FFFFFF"/>
          <w:spacing w:val="438"/>
          <w:sz w:val="20"/>
          <w:szCs w:val="20"/>
        </w:rPr>
        <w:t xml:space="preserve"> </w:t>
      </w:r>
      <w:r>
        <w:rPr>
          <w:rFonts w:ascii="Arial" w:eastAsia="Arial" w:hAnsi="Arial" w:cs="Arial"/>
          <w:color w:val="FFFFFF"/>
          <w:spacing w:val="103"/>
          <w:sz w:val="20"/>
          <w:szCs w:val="20"/>
        </w:rPr>
        <w:t xml:space="preserve"> </w:t>
      </w:r>
      <w:r>
        <w:rPr>
          <w:rFonts w:ascii="Arial" w:eastAsia="Arial" w:hAnsi="Arial" w:cs="Arial"/>
          <w:color w:val="FFFFFF"/>
          <w:spacing w:val="58"/>
          <w:sz w:val="20"/>
          <w:szCs w:val="20"/>
        </w:rPr>
        <w:t xml:space="preserve"> </w:t>
      </w:r>
      <w:r>
        <w:rPr>
          <w:rFonts w:ascii="Arial" w:eastAsia="Arial" w:hAnsi="Arial" w:cs="Arial"/>
          <w:color w:val="FFFFFF"/>
          <w:spacing w:val="541"/>
          <w:sz w:val="20"/>
          <w:szCs w:val="20"/>
        </w:rPr>
        <w:t xml:space="preserve"> </w:t>
      </w:r>
      <w:r>
        <w:rPr>
          <w:rFonts w:ascii="Arial" w:eastAsia="Arial" w:hAnsi="Arial" w:cs="Arial"/>
          <w:color w:val="FFFFFF"/>
          <w:spacing w:val="113"/>
          <w:sz w:val="20"/>
          <w:szCs w:val="20"/>
        </w:rPr>
        <w:t xml:space="preserve"> </w:t>
      </w:r>
    </w:p>
    <w:p w14:paraId="1968347B" w14:textId="77777777" w:rsidR="004176E3" w:rsidRDefault="005C6737">
      <w:pPr>
        <w:spacing w:before="36" w:line="223" w:lineRule="atLeast"/>
        <w:ind w:left="7887" w:right="-200"/>
        <w:jc w:val="both"/>
        <w:rPr>
          <w:rFonts w:ascii="Arial" w:eastAsia="Arial" w:hAnsi="Arial" w:cs="Arial"/>
          <w:sz w:val="20"/>
          <w:szCs w:val="20"/>
        </w:rPr>
      </w:pPr>
      <w:r>
        <w:rPr>
          <w:rFonts w:ascii="Arial" w:eastAsia="Arial" w:hAnsi="Arial" w:cs="Arial"/>
          <w:color w:val="FFFFFF"/>
          <w:sz w:val="20"/>
          <w:szCs w:val="20"/>
        </w:rPr>
        <w:t xml:space="preserve"> </w:t>
      </w:r>
      <w:r>
        <w:rPr>
          <w:rFonts w:ascii="Arial" w:eastAsia="Arial" w:hAnsi="Arial" w:cs="Arial"/>
          <w:color w:val="FFFFFF"/>
          <w:spacing w:val="174"/>
          <w:sz w:val="20"/>
          <w:szCs w:val="20"/>
        </w:rPr>
        <w:t xml:space="preserve"> </w:t>
      </w:r>
      <w:r>
        <w:rPr>
          <w:rFonts w:ascii="Arial" w:eastAsia="Arial" w:hAnsi="Arial" w:cs="Arial"/>
          <w:color w:val="FFFFFF"/>
          <w:spacing w:val="725"/>
          <w:sz w:val="20"/>
          <w:szCs w:val="20"/>
        </w:rPr>
        <w:t xml:space="preserve"> </w:t>
      </w:r>
      <w:r>
        <w:rPr>
          <w:rFonts w:ascii="Arial" w:eastAsia="Arial" w:hAnsi="Arial" w:cs="Arial"/>
          <w:color w:val="FFFFFF"/>
          <w:spacing w:val="274"/>
          <w:sz w:val="20"/>
          <w:szCs w:val="20"/>
        </w:rPr>
        <w:t xml:space="preserve"> </w:t>
      </w:r>
      <w:r>
        <w:rPr>
          <w:rFonts w:ascii="Arial" w:eastAsia="Arial" w:hAnsi="Arial" w:cs="Arial"/>
          <w:color w:val="FFFFFF"/>
          <w:spacing w:val="952"/>
          <w:sz w:val="20"/>
          <w:szCs w:val="20"/>
        </w:rPr>
        <w:t xml:space="preserve"> </w:t>
      </w:r>
      <w:r>
        <w:rPr>
          <w:rFonts w:ascii="Arial" w:eastAsia="Arial" w:hAnsi="Arial" w:cs="Arial"/>
          <w:color w:val="FFFFFF"/>
          <w:spacing w:val="152"/>
          <w:sz w:val="20"/>
          <w:szCs w:val="20"/>
        </w:rPr>
        <w:t xml:space="preserve"> </w:t>
      </w:r>
    </w:p>
    <w:p w14:paraId="4DB20123" w14:textId="77777777" w:rsidR="004176E3" w:rsidRDefault="005C6737">
      <w:pPr>
        <w:spacing w:before="1262" w:line="268" w:lineRule="atLeast"/>
        <w:ind w:left="720" w:right="-200"/>
        <w:jc w:val="both"/>
        <w:rPr>
          <w:rFonts w:ascii="Arial" w:eastAsia="Arial" w:hAnsi="Arial" w:cs="Arial"/>
        </w:rPr>
      </w:pPr>
      <w:r>
        <w:rPr>
          <w:rFonts w:ascii="Arial" w:eastAsia="Arial" w:hAnsi="Arial" w:cs="Arial"/>
          <w:color w:val="2E3238"/>
          <w:shd w:val="clear" w:color="auto" w:fill="CECECE"/>
        </w:rPr>
        <w:t>DAC International</w:t>
      </w:r>
      <w:r>
        <w:pict w14:anchorId="2C572FA6">
          <v:shape id="PathGroup" o:spid="_x0000_s1028" type="#_x0000_t75" style="position:absolute;left:0;text-align:left;margin-left:0;margin-top:52.3pt;width:612pt;height:82pt;z-index:-251656192;mso-position-horizontal-relative:page;mso-position-vertical-relative:text" o:allowincell="f">
            <v:imagedata r:id="rId8" o:title=""/>
            <w10:wrap anchorx="page"/>
            <w10:anchorlock/>
          </v:shape>
        </w:pict>
      </w:r>
    </w:p>
    <w:p w14:paraId="40E28D3B" w14:textId="77777777" w:rsidR="004176E3" w:rsidRDefault="005C6737">
      <w:pPr>
        <w:spacing w:line="220" w:lineRule="atLeast"/>
        <w:ind w:left="720" w:right="7878"/>
        <w:rPr>
          <w:rFonts w:ascii="Arial" w:eastAsia="Arial" w:hAnsi="Arial" w:cs="Arial"/>
          <w:sz w:val="18"/>
          <w:szCs w:val="18"/>
        </w:rPr>
      </w:pPr>
      <w:r>
        <w:rPr>
          <w:rFonts w:ascii="Arial" w:eastAsia="Arial" w:hAnsi="Arial" w:cs="Arial"/>
          <w:color w:val="666868"/>
          <w:sz w:val="18"/>
          <w:szCs w:val="18"/>
          <w:shd w:val="clear" w:color="auto" w:fill="CECECE"/>
        </w:rPr>
        <w:t>6702 McNeil Drive, Austin, Texas 78729 P. 800.527.2531 (U.S. only) | 512.331.5323 F: 512.331.4516 dacinfo@dacint.com | www.dacint.com</w:t>
      </w:r>
    </w:p>
    <w:p w14:paraId="4E50F164" w14:textId="77777777" w:rsidR="004176E3" w:rsidRDefault="005C6737">
      <w:pPr>
        <w:spacing w:before="18" w:line="245" w:lineRule="atLeast"/>
        <w:ind w:left="490" w:right="-200"/>
        <w:jc w:val="both"/>
        <w:rPr>
          <w:rFonts w:ascii="Arial" w:eastAsia="Arial" w:hAnsi="Arial" w:cs="Arial"/>
          <w:sz w:val="22"/>
          <w:szCs w:val="22"/>
        </w:rPr>
      </w:pPr>
      <w:r>
        <w:rPr>
          <w:rFonts w:ascii="Arial" w:eastAsia="Arial" w:hAnsi="Arial" w:cs="Arial"/>
          <w:color w:val="AFD0DF"/>
          <w:sz w:val="22"/>
          <w:szCs w:val="22"/>
        </w:rPr>
        <w:t>Typical features of GDC64:</w:t>
      </w:r>
      <w:r>
        <w:pict w14:anchorId="503399FE">
          <v:shape id="_x0000_s1029" type="#_x0000_t75" style="position:absolute;left:0;text-align:left;margin-left:-1.2pt;margin-top:-34.2pt;width:614.4pt;height:794.4pt;z-index:-251655168;mso-position-horizontal-relative:page;mso-position-vertical-relative:text" o:allowincell="f">
            <v:imagedata r:id="rId9" o:title=""/>
            <w10:wrap anchorx="page"/>
            <w10:anchorlock/>
          </v:shape>
        </w:pict>
      </w:r>
    </w:p>
    <w:p w14:paraId="124964D2" w14:textId="77777777" w:rsidR="004176E3" w:rsidRDefault="005C6737">
      <w:pPr>
        <w:numPr>
          <w:ilvl w:val="0"/>
          <w:numId w:val="5"/>
        </w:numPr>
        <w:spacing w:before="55" w:line="201" w:lineRule="atLeast"/>
        <w:ind w:right="-200"/>
        <w:jc w:val="both"/>
        <w:rPr>
          <w:rFonts w:ascii="Arial" w:eastAsia="Arial" w:hAnsi="Arial" w:cs="Arial"/>
          <w:sz w:val="18"/>
          <w:szCs w:val="18"/>
        </w:rPr>
      </w:pPr>
      <w:r>
        <w:rPr>
          <w:rFonts w:ascii="Arial" w:eastAsia="Arial" w:hAnsi="Arial" w:cs="Arial"/>
          <w:color w:val="AFD0DF"/>
          <w:sz w:val="18"/>
          <w:szCs w:val="18"/>
        </w:rPr>
        <w:lastRenderedPageBreak/>
        <w:t>•</w:t>
      </w:r>
      <w:r>
        <w:rPr>
          <w:rFonts w:ascii="Arial" w:eastAsia="Arial" w:hAnsi="Arial" w:cs="Arial"/>
          <w:color w:val="AFD0DF"/>
          <w:spacing w:val="2419"/>
          <w:sz w:val="18"/>
          <w:szCs w:val="18"/>
        </w:rPr>
        <w:t xml:space="preserve"> </w:t>
      </w:r>
      <w:r>
        <w:rPr>
          <w:rFonts w:ascii="Arial" w:eastAsia="Arial" w:hAnsi="Arial" w:cs="Arial"/>
          <w:color w:val="AFD0DF"/>
          <w:sz w:val="18"/>
          <w:szCs w:val="18"/>
        </w:rPr>
        <w:t>•</w:t>
      </w:r>
      <w:r>
        <w:rPr>
          <w:rFonts w:ascii="Arial" w:eastAsia="Arial" w:hAnsi="Arial" w:cs="Arial"/>
          <w:color w:val="AFD0DF"/>
          <w:spacing w:val="1589"/>
          <w:sz w:val="18"/>
          <w:szCs w:val="18"/>
        </w:rPr>
        <w:t xml:space="preserve"> </w:t>
      </w:r>
      <w:r>
        <w:rPr>
          <w:rFonts w:ascii="Arial" w:eastAsia="Arial" w:hAnsi="Arial" w:cs="Arial"/>
          <w:color w:val="AFD0DF"/>
          <w:sz w:val="18"/>
          <w:szCs w:val="18"/>
        </w:rPr>
        <w:t>•</w:t>
      </w:r>
    </w:p>
    <w:p w14:paraId="24AD7773" w14:textId="77777777" w:rsidR="004176E3" w:rsidRDefault="005C6737">
      <w:pPr>
        <w:spacing w:before="1362" w:line="316" w:lineRule="atLeast"/>
        <w:ind w:left="490" w:right="9532"/>
        <w:jc w:val="both"/>
        <w:rPr>
          <w:rFonts w:ascii="Arial" w:eastAsia="Arial" w:hAnsi="Arial" w:cs="Arial"/>
          <w:sz w:val="18"/>
          <w:szCs w:val="18"/>
        </w:rPr>
      </w:pPr>
      <w:r>
        <w:rPr>
          <w:rFonts w:ascii="Arial" w:eastAsia="Arial" w:hAnsi="Arial" w:cs="Arial"/>
          <w:color w:val="AFD0DF"/>
          <w:sz w:val="22"/>
          <w:szCs w:val="22"/>
        </w:rPr>
        <w:t>Operational aspects</w:t>
      </w:r>
      <w:r>
        <w:rPr>
          <w:rFonts w:ascii="Arial" w:eastAsia="Arial" w:hAnsi="Arial" w:cs="Arial"/>
          <w:sz w:val="22"/>
          <w:szCs w:val="22"/>
        </w:rPr>
        <w:t xml:space="preserve"> </w:t>
      </w:r>
      <w:r>
        <w:pict w14:anchorId="43FABF3D">
          <v:shape id="_x0000_s1030" type="#_x0000_t75" style="position:absolute;left:0;text-align:left;margin-left:241pt;margin-top:69.75pt;width:357pt;height:233pt;z-index:-251654144;mso-position-horizontal-relative:page;mso-position-vertical-relative:text" o:allowincell="f">
            <v:imagedata r:id="rId10" o:title=""/>
            <w10:wrap anchorx="page"/>
            <w10:anchorlock/>
          </v:shape>
        </w:pict>
      </w:r>
      <w:r>
        <w:rPr>
          <w:rFonts w:ascii="Arial" w:eastAsia="Arial" w:hAnsi="Arial" w:cs="Arial"/>
          <w:color w:val="AFD0DF"/>
          <w:sz w:val="18"/>
          <w:szCs w:val="18"/>
          <w:lang w:bidi="en"/>
        </w:rPr>
        <w:t>•</w:t>
      </w:r>
      <w:r>
        <w:rPr>
          <w:rFonts w:ascii="Arial" w:eastAsia="Arial" w:hAnsi="Arial" w:cs="Arial"/>
          <w:color w:val="AFD0DF"/>
          <w:sz w:val="18"/>
          <w:szCs w:val="18"/>
        </w:rPr>
        <w:t xml:space="preserve"> </w:t>
      </w:r>
      <w:r>
        <w:rPr>
          <w:rFonts w:ascii="Arial" w:eastAsia="Arial" w:hAnsi="Arial" w:cs="Arial"/>
          <w:sz w:val="18"/>
          <w:szCs w:val="18"/>
        </w:rPr>
        <w:t xml:space="preserve"> </w:t>
      </w:r>
    </w:p>
    <w:p w14:paraId="2DCC423B" w14:textId="77777777" w:rsidR="004176E3" w:rsidRDefault="005C6737">
      <w:pPr>
        <w:numPr>
          <w:ilvl w:val="0"/>
          <w:numId w:val="6"/>
        </w:numPr>
        <w:spacing w:before="916" w:line="201" w:lineRule="atLeast"/>
        <w:ind w:right="-200"/>
        <w:jc w:val="both"/>
        <w:rPr>
          <w:rFonts w:ascii="Arial" w:eastAsia="Arial" w:hAnsi="Arial" w:cs="Arial"/>
          <w:sz w:val="18"/>
          <w:szCs w:val="18"/>
        </w:rPr>
      </w:pPr>
      <w:r>
        <w:rPr>
          <w:rFonts w:ascii="Arial" w:eastAsia="Arial" w:hAnsi="Arial" w:cs="Arial"/>
          <w:color w:val="AFD0DF"/>
          <w:sz w:val="18"/>
          <w:szCs w:val="18"/>
        </w:rPr>
        <w:t xml:space="preserve"> </w:t>
      </w:r>
    </w:p>
    <w:p w14:paraId="1015A7E7" w14:textId="77777777" w:rsidR="004176E3" w:rsidRDefault="005C6737">
      <w:pPr>
        <w:spacing w:before="39" w:line="245" w:lineRule="atLeast"/>
        <w:ind w:left="1108" w:right="-200"/>
        <w:jc w:val="both"/>
        <w:rPr>
          <w:rFonts w:ascii="Arial" w:eastAsia="Arial" w:hAnsi="Arial" w:cs="Arial"/>
          <w:sz w:val="20"/>
          <w:szCs w:val="20"/>
        </w:rPr>
      </w:pPr>
      <w:r>
        <w:rPr>
          <w:rFonts w:ascii="Arial" w:eastAsia="Arial" w:hAnsi="Arial" w:cs="Arial"/>
          <w:color w:val="FFFFFF"/>
          <w:sz w:val="22"/>
          <w:szCs w:val="22"/>
          <w:lang w:bidi="en"/>
        </w:rPr>
        <w:t xml:space="preserve"> </w:t>
      </w:r>
      <w:r>
        <w:rPr>
          <w:rFonts w:ascii="Arial" w:eastAsia="Arial" w:hAnsi="Arial" w:cs="Arial"/>
          <w:color w:val="FFFFFF"/>
          <w:spacing w:val="2482"/>
          <w:sz w:val="20"/>
          <w:szCs w:val="20"/>
        </w:rPr>
        <w:t xml:space="preserve"> </w:t>
      </w:r>
      <w:r>
        <w:rPr>
          <w:rFonts w:ascii="Arial" w:eastAsia="Arial" w:hAnsi="Arial" w:cs="Arial"/>
          <w:sz w:val="20"/>
          <w:szCs w:val="20"/>
        </w:rPr>
        <w:t xml:space="preserve"> </w:t>
      </w:r>
    </w:p>
    <w:p w14:paraId="29D713EC" w14:textId="77777777" w:rsidR="004176E3" w:rsidRDefault="005C6737">
      <w:pPr>
        <w:spacing w:before="308" w:line="245" w:lineRule="atLeast"/>
        <w:ind w:left="1108" w:right="-200"/>
        <w:jc w:val="both"/>
        <w:rPr>
          <w:rFonts w:ascii="Arial" w:eastAsia="Arial" w:hAnsi="Arial" w:cs="Arial"/>
          <w:sz w:val="20"/>
          <w:szCs w:val="20"/>
        </w:rPr>
      </w:pPr>
      <w:r>
        <w:rPr>
          <w:rFonts w:ascii="Arial" w:eastAsia="Arial" w:hAnsi="Arial" w:cs="Arial"/>
          <w:color w:val="FFFFFF"/>
          <w:sz w:val="22"/>
          <w:szCs w:val="22"/>
          <w:lang w:bidi="en"/>
        </w:rPr>
        <w:t xml:space="preserve"> </w:t>
      </w:r>
      <w:r>
        <w:rPr>
          <w:rFonts w:ascii="Arial" w:eastAsia="Arial" w:hAnsi="Arial" w:cs="Arial"/>
          <w:color w:val="FFFFFF"/>
          <w:spacing w:val="2230"/>
          <w:sz w:val="20"/>
          <w:szCs w:val="20"/>
        </w:rPr>
        <w:t xml:space="preserve"> </w:t>
      </w:r>
      <w:r>
        <w:rPr>
          <w:rFonts w:ascii="Arial" w:eastAsia="Arial" w:hAnsi="Arial" w:cs="Arial"/>
          <w:sz w:val="20"/>
          <w:szCs w:val="20"/>
        </w:rPr>
        <w:t xml:space="preserve"> </w:t>
      </w:r>
    </w:p>
    <w:p w14:paraId="3B2417C1" w14:textId="77777777" w:rsidR="004176E3" w:rsidRDefault="005C6737">
      <w:pPr>
        <w:spacing w:before="308" w:line="245" w:lineRule="atLeast"/>
        <w:ind w:left="1108" w:right="-200"/>
        <w:jc w:val="both"/>
        <w:rPr>
          <w:rFonts w:ascii="Arial" w:eastAsia="Arial" w:hAnsi="Arial" w:cs="Arial"/>
          <w:sz w:val="22"/>
          <w:szCs w:val="22"/>
        </w:rPr>
      </w:pPr>
      <w:r>
        <w:rPr>
          <w:rFonts w:ascii="Arial" w:eastAsia="Arial" w:hAnsi="Arial" w:cs="Arial"/>
          <w:color w:val="FFFFFF"/>
          <w:sz w:val="22"/>
          <w:szCs w:val="22"/>
          <w:lang w:bidi="en"/>
        </w:rPr>
        <w:t xml:space="preserve"> </w:t>
      </w:r>
      <w:r>
        <w:rPr>
          <w:rFonts w:ascii="Arial" w:eastAsia="Arial" w:hAnsi="Arial" w:cs="Arial"/>
          <w:sz w:val="22"/>
          <w:szCs w:val="22"/>
        </w:rPr>
        <w:t xml:space="preserve"> </w:t>
      </w:r>
    </w:p>
    <w:p w14:paraId="72B02AD7" w14:textId="77777777" w:rsidR="004176E3" w:rsidRDefault="005C6737">
      <w:pPr>
        <w:spacing w:before="49" w:line="223" w:lineRule="atLeast"/>
        <w:ind w:left="2515" w:right="-200"/>
        <w:jc w:val="both"/>
        <w:rPr>
          <w:rFonts w:ascii="Arial" w:eastAsia="Arial" w:hAnsi="Arial" w:cs="Arial"/>
          <w:sz w:val="20"/>
          <w:szCs w:val="20"/>
        </w:rPr>
      </w:pPr>
      <w:r>
        <w:rPr>
          <w:rFonts w:ascii="Arial" w:eastAsia="Arial" w:hAnsi="Arial" w:cs="Arial"/>
          <w:color w:val="FFFFFF"/>
          <w:sz w:val="20"/>
          <w:szCs w:val="20"/>
        </w:rPr>
        <w:t xml:space="preserve"> </w:t>
      </w:r>
      <w:r>
        <w:rPr>
          <w:rFonts w:ascii="Arial" w:eastAsia="Arial" w:hAnsi="Arial" w:cs="Arial"/>
          <w:sz w:val="20"/>
          <w:szCs w:val="20"/>
        </w:rPr>
        <w:t xml:space="preserve"> </w:t>
      </w:r>
    </w:p>
    <w:p w14:paraId="6B68713D" w14:textId="77777777" w:rsidR="004176E3" w:rsidRDefault="005C6737">
      <w:pPr>
        <w:numPr>
          <w:ilvl w:val="0"/>
          <w:numId w:val="7"/>
        </w:numPr>
        <w:spacing w:before="624" w:after="603" w:line="201" w:lineRule="atLeast"/>
        <w:ind w:right="-200"/>
        <w:jc w:val="both"/>
        <w:rPr>
          <w:rFonts w:ascii="Arial" w:eastAsia="Arial" w:hAnsi="Arial" w:cs="Arial"/>
          <w:sz w:val="18"/>
          <w:szCs w:val="18"/>
        </w:rPr>
      </w:pPr>
      <w:r>
        <w:rPr>
          <w:rFonts w:ascii="Arial" w:eastAsia="Arial" w:hAnsi="Arial" w:cs="Arial"/>
          <w:color w:val="AFD0DF"/>
          <w:sz w:val="18"/>
          <w:szCs w:val="18"/>
        </w:rPr>
        <w:t xml:space="preserve"> </w:t>
      </w:r>
    </w:p>
    <w:p w14:paraId="20CD2A2C" w14:textId="77777777" w:rsidR="004176E3" w:rsidRDefault="004176E3">
      <w:pPr>
        <w:sectPr w:rsidR="004176E3">
          <w:pgSz w:w="12240" w:h="15840"/>
          <w:pgMar w:top="660" w:right="0" w:bottom="0" w:left="0" w:header="720" w:footer="720" w:gutter="0"/>
          <w:cols w:space="720"/>
        </w:sectPr>
      </w:pPr>
    </w:p>
    <w:p w14:paraId="79D79AF2" w14:textId="77777777" w:rsidR="004176E3" w:rsidRDefault="005C6737">
      <w:pPr>
        <w:spacing w:line="245" w:lineRule="atLeast"/>
        <w:ind w:left="490" w:right="-200"/>
        <w:jc w:val="both"/>
        <w:rPr>
          <w:rFonts w:ascii="Arial" w:eastAsia="Arial" w:hAnsi="Arial" w:cs="Arial"/>
          <w:sz w:val="22"/>
          <w:szCs w:val="22"/>
        </w:rPr>
      </w:pPr>
      <w:r>
        <w:rPr>
          <w:rFonts w:ascii="Arial" w:eastAsia="Arial" w:hAnsi="Arial" w:cs="Arial"/>
          <w:color w:val="AFD0DF"/>
          <w:sz w:val="22"/>
          <w:szCs w:val="22"/>
        </w:rPr>
        <w:t>Software Development Kit</w:t>
      </w:r>
    </w:p>
    <w:p w14:paraId="5F602242" w14:textId="77777777" w:rsidR="004176E3" w:rsidRDefault="005C6737">
      <w:pPr>
        <w:spacing w:before="37" w:line="223" w:lineRule="atLeast"/>
        <w:ind w:left="639" w:right="-200"/>
        <w:jc w:val="both"/>
        <w:rPr>
          <w:rFonts w:ascii="Arial" w:eastAsia="Arial" w:hAnsi="Arial" w:cs="Arial"/>
          <w:sz w:val="20"/>
          <w:szCs w:val="20"/>
        </w:rPr>
      </w:pPr>
      <w:r>
        <w:rPr>
          <w:rFonts w:ascii="Arial" w:eastAsia="Arial" w:hAnsi="Arial" w:cs="Arial"/>
          <w:color w:val="FFFFFF"/>
          <w:sz w:val="20"/>
          <w:szCs w:val="20"/>
        </w:rPr>
        <w:t xml:space="preserve"> </w:t>
      </w:r>
      <w:r>
        <w:rPr>
          <w:rFonts w:ascii="Arial" w:eastAsia="Arial" w:hAnsi="Arial" w:cs="Arial"/>
          <w:color w:val="FFFFFF"/>
          <w:spacing w:val="832"/>
          <w:sz w:val="20"/>
          <w:szCs w:val="20"/>
        </w:rPr>
        <w:t xml:space="preserve"> </w:t>
      </w:r>
      <w:r>
        <w:rPr>
          <w:rFonts w:ascii="Arial" w:eastAsia="Arial" w:hAnsi="Arial" w:cs="Arial"/>
          <w:color w:val="FFFFFF"/>
          <w:spacing w:val="1270"/>
          <w:sz w:val="20"/>
          <w:szCs w:val="20"/>
        </w:rPr>
        <w:t xml:space="preserve"> </w:t>
      </w:r>
      <w:r>
        <w:rPr>
          <w:rFonts w:ascii="Arial" w:eastAsia="Arial" w:hAnsi="Arial" w:cs="Arial"/>
          <w:color w:val="FFFFFF"/>
          <w:spacing w:val="204"/>
          <w:sz w:val="20"/>
          <w:szCs w:val="20"/>
        </w:rPr>
        <w:t xml:space="preserve"> </w:t>
      </w:r>
      <w:r>
        <w:rPr>
          <w:rFonts w:ascii="Arial" w:eastAsia="Arial" w:hAnsi="Arial" w:cs="Arial"/>
          <w:color w:val="FFFFFF"/>
          <w:spacing w:val="564"/>
          <w:sz w:val="20"/>
          <w:szCs w:val="20"/>
        </w:rPr>
        <w:t xml:space="preserve"> </w:t>
      </w:r>
    </w:p>
    <w:p w14:paraId="060F30FF" w14:textId="77777777" w:rsidR="004176E3" w:rsidRDefault="005C6737">
      <w:pPr>
        <w:spacing w:before="46" w:line="223" w:lineRule="atLeast"/>
        <w:ind w:left="665" w:right="-200"/>
        <w:jc w:val="both"/>
        <w:rPr>
          <w:rFonts w:ascii="Arial" w:eastAsia="Arial" w:hAnsi="Arial" w:cs="Arial"/>
          <w:sz w:val="20"/>
          <w:szCs w:val="20"/>
        </w:rPr>
      </w:pPr>
      <w:r>
        <w:rPr>
          <w:rFonts w:ascii="Arial" w:eastAsia="Arial" w:hAnsi="Arial" w:cs="Arial"/>
          <w:color w:val="FFFFFF"/>
          <w:sz w:val="20"/>
          <w:szCs w:val="20"/>
        </w:rPr>
        <w:t xml:space="preserve"> </w:t>
      </w:r>
      <w:r>
        <w:rPr>
          <w:rFonts w:ascii="Arial" w:eastAsia="Arial" w:hAnsi="Arial" w:cs="Arial"/>
          <w:color w:val="FFFFFF"/>
          <w:spacing w:val="884"/>
          <w:sz w:val="20"/>
          <w:szCs w:val="20"/>
        </w:rPr>
        <w:t xml:space="preserve"> </w:t>
      </w:r>
      <w:r>
        <w:rPr>
          <w:rFonts w:ascii="Arial" w:eastAsia="Arial" w:hAnsi="Arial" w:cs="Arial"/>
          <w:color w:val="FFFFFF"/>
          <w:spacing w:val="238"/>
          <w:sz w:val="20"/>
          <w:szCs w:val="20"/>
        </w:rPr>
        <w:t xml:space="preserve"> </w:t>
      </w:r>
      <w:r>
        <w:rPr>
          <w:rFonts w:ascii="Arial" w:eastAsia="Arial" w:hAnsi="Arial" w:cs="Arial"/>
          <w:color w:val="FFFFFF"/>
          <w:spacing w:val="524"/>
          <w:sz w:val="20"/>
          <w:szCs w:val="20"/>
        </w:rPr>
        <w:t xml:space="preserve"> </w:t>
      </w:r>
      <w:r>
        <w:rPr>
          <w:rFonts w:ascii="Arial" w:eastAsia="Arial" w:hAnsi="Arial" w:cs="Arial"/>
          <w:color w:val="FFFFFF"/>
          <w:spacing w:val="984"/>
          <w:sz w:val="20"/>
          <w:szCs w:val="20"/>
        </w:rPr>
        <w:t xml:space="preserve"> </w:t>
      </w:r>
      <w:r>
        <w:rPr>
          <w:rFonts w:ascii="Arial" w:eastAsia="Arial" w:hAnsi="Arial" w:cs="Arial"/>
          <w:color w:val="FFFFFF"/>
          <w:spacing w:val="130"/>
          <w:sz w:val="20"/>
          <w:szCs w:val="20"/>
        </w:rPr>
        <w:t xml:space="preserve"> </w:t>
      </w:r>
    </w:p>
    <w:p w14:paraId="0FD75326" w14:textId="77777777" w:rsidR="004176E3" w:rsidRDefault="005C6737">
      <w:pPr>
        <w:spacing w:before="884" w:line="223" w:lineRule="atLeast"/>
        <w:ind w:left="1388" w:right="-200"/>
        <w:jc w:val="both"/>
        <w:rPr>
          <w:rFonts w:ascii="Arial" w:eastAsia="Arial" w:hAnsi="Arial" w:cs="Arial"/>
          <w:sz w:val="20"/>
          <w:szCs w:val="20"/>
        </w:rPr>
      </w:pPr>
      <w:r>
        <w:rPr>
          <w:rFonts w:ascii="Arial" w:eastAsia="Arial" w:hAnsi="Arial" w:cs="Arial"/>
          <w:color w:val="FFFFFF"/>
          <w:sz w:val="20"/>
          <w:szCs w:val="20"/>
        </w:rPr>
        <w:t xml:space="preserve"> </w:t>
      </w:r>
      <w:r>
        <w:rPr>
          <w:rFonts w:ascii="Arial" w:eastAsia="Arial" w:hAnsi="Arial" w:cs="Arial"/>
          <w:color w:val="FFFFFF"/>
          <w:spacing w:val="197"/>
          <w:sz w:val="20"/>
          <w:szCs w:val="20"/>
        </w:rPr>
        <w:t xml:space="preserve"> </w:t>
      </w:r>
      <w:r>
        <w:rPr>
          <w:rFonts w:ascii="Arial" w:eastAsia="Arial" w:hAnsi="Arial" w:cs="Arial"/>
          <w:color w:val="FFFFFF"/>
          <w:spacing w:val="1021"/>
          <w:sz w:val="20"/>
          <w:szCs w:val="20"/>
        </w:rPr>
        <w:t xml:space="preserve"> </w:t>
      </w:r>
      <w:r>
        <w:rPr>
          <w:rFonts w:ascii="Arial" w:eastAsia="Arial" w:hAnsi="Arial" w:cs="Arial"/>
          <w:color w:val="FFFFFF"/>
          <w:spacing w:val="1279"/>
          <w:sz w:val="20"/>
          <w:szCs w:val="20"/>
        </w:rPr>
        <w:t xml:space="preserve"> </w:t>
      </w:r>
    </w:p>
    <w:p w14:paraId="529D883C" w14:textId="77777777" w:rsidR="004176E3" w:rsidRDefault="005C6737">
      <w:pPr>
        <w:spacing w:before="46" w:line="223" w:lineRule="atLeast"/>
        <w:ind w:left="1463" w:right="-200"/>
        <w:jc w:val="both"/>
        <w:rPr>
          <w:rFonts w:ascii="Arial" w:eastAsia="Arial" w:hAnsi="Arial" w:cs="Arial"/>
          <w:sz w:val="20"/>
          <w:szCs w:val="20"/>
        </w:rPr>
      </w:pPr>
      <w:r>
        <w:rPr>
          <w:rFonts w:ascii="Arial" w:eastAsia="Arial" w:hAnsi="Arial" w:cs="Arial"/>
          <w:color w:val="FFFFFF"/>
          <w:sz w:val="20"/>
          <w:szCs w:val="20"/>
        </w:rPr>
        <w:t xml:space="preserve"> </w:t>
      </w:r>
      <w:r>
        <w:rPr>
          <w:rFonts w:ascii="Arial" w:eastAsia="Arial" w:hAnsi="Arial" w:cs="Arial"/>
          <w:color w:val="FFFFFF"/>
          <w:spacing w:val="349"/>
          <w:sz w:val="20"/>
          <w:szCs w:val="20"/>
        </w:rPr>
        <w:t xml:space="preserve"> </w:t>
      </w:r>
      <w:r>
        <w:rPr>
          <w:rFonts w:ascii="Arial" w:eastAsia="Arial" w:hAnsi="Arial" w:cs="Arial"/>
          <w:color w:val="FFFFFF"/>
          <w:spacing w:val="416"/>
          <w:sz w:val="20"/>
          <w:szCs w:val="20"/>
        </w:rPr>
        <w:t xml:space="preserve"> </w:t>
      </w:r>
      <w:r>
        <w:rPr>
          <w:rFonts w:ascii="Arial" w:eastAsia="Arial" w:hAnsi="Arial" w:cs="Arial"/>
          <w:color w:val="FFFFFF"/>
          <w:spacing w:val="736"/>
          <w:sz w:val="20"/>
          <w:szCs w:val="20"/>
        </w:rPr>
        <w:t xml:space="preserve"> </w:t>
      </w:r>
      <w:r>
        <w:rPr>
          <w:rFonts w:ascii="Arial" w:eastAsia="Arial" w:hAnsi="Arial" w:cs="Arial"/>
          <w:color w:val="FFFFFF"/>
          <w:spacing w:val="185"/>
          <w:sz w:val="20"/>
          <w:szCs w:val="20"/>
        </w:rPr>
        <w:t xml:space="preserve"> </w:t>
      </w:r>
      <w:r>
        <w:rPr>
          <w:rFonts w:ascii="Arial" w:eastAsia="Arial" w:hAnsi="Arial" w:cs="Arial"/>
          <w:color w:val="FFFFFF"/>
          <w:spacing w:val="977"/>
          <w:sz w:val="20"/>
          <w:szCs w:val="20"/>
        </w:rPr>
        <w:t xml:space="preserve"> </w:t>
      </w:r>
    </w:p>
    <w:p w14:paraId="00803ED1" w14:textId="77777777" w:rsidR="004176E3" w:rsidRDefault="005C6737">
      <w:pPr>
        <w:spacing w:before="46" w:line="223" w:lineRule="atLeast"/>
        <w:ind w:left="1317" w:right="-200"/>
        <w:jc w:val="both"/>
        <w:rPr>
          <w:rFonts w:ascii="Arial" w:eastAsia="Arial" w:hAnsi="Arial" w:cs="Arial"/>
          <w:sz w:val="20"/>
          <w:szCs w:val="20"/>
        </w:rPr>
      </w:pPr>
      <w:r>
        <w:rPr>
          <w:rFonts w:ascii="Arial" w:eastAsia="Arial" w:hAnsi="Arial" w:cs="Arial"/>
          <w:color w:val="FFFFFF"/>
          <w:sz w:val="20"/>
          <w:szCs w:val="20"/>
        </w:rPr>
        <w:t xml:space="preserve"> </w:t>
      </w:r>
      <w:r>
        <w:rPr>
          <w:rFonts w:ascii="Arial" w:eastAsia="Arial" w:hAnsi="Arial" w:cs="Arial"/>
          <w:color w:val="FFFFFF"/>
          <w:spacing w:val="197"/>
          <w:sz w:val="20"/>
          <w:szCs w:val="20"/>
        </w:rPr>
        <w:t xml:space="preserve"> </w:t>
      </w:r>
    </w:p>
    <w:p w14:paraId="52F6834F" w14:textId="77777777" w:rsidR="004176E3" w:rsidRDefault="005C6737">
      <w:pPr>
        <w:spacing w:before="203" w:after="418"/>
        <w:ind w:right="-200"/>
        <w:jc w:val="both"/>
      </w:pPr>
      <w:r>
        <w:rPr>
          <w:rFonts w:ascii="Arial" w:eastAsia="Arial" w:hAnsi="Arial" w:cs="Arial"/>
          <w:color w:val="000000"/>
          <w:sz w:val="2"/>
          <w:szCs w:val="2"/>
        </w:rPr>
        <w:br w:type="column"/>
      </w:r>
      <w:r w:rsidR="00E714B5">
        <w:pict w14:anchorId="5404817B">
          <v:shape id="_x0000_i1026" type="#_x0000_t75" style="width:355.5pt;height:207pt" o:allowincell="f">
            <v:imagedata r:id="rId11" o:title=""/>
          </v:shape>
        </w:pict>
      </w:r>
    </w:p>
    <w:p w14:paraId="56184E0F" w14:textId="77777777" w:rsidR="004176E3" w:rsidRDefault="004176E3">
      <w:pPr>
        <w:sectPr w:rsidR="004176E3">
          <w:type w:val="continuous"/>
          <w:pgSz w:w="12240" w:h="15840"/>
          <w:pgMar w:top="660" w:right="0" w:bottom="0" w:left="0" w:header="720" w:footer="720" w:gutter="0"/>
          <w:cols w:num="2" w:space="720" w:equalWidth="0">
            <w:col w:w="4681" w:space="159"/>
            <w:col w:w="7400" w:space="0"/>
          </w:cols>
        </w:sectPr>
      </w:pPr>
    </w:p>
    <w:p w14:paraId="7D776B04" w14:textId="77777777" w:rsidR="004176E3" w:rsidRDefault="005C6737">
      <w:pPr>
        <w:spacing w:line="245" w:lineRule="atLeast"/>
        <w:ind w:left="490" w:right="-200"/>
        <w:jc w:val="both"/>
        <w:rPr>
          <w:rFonts w:ascii="Arial" w:eastAsia="Arial" w:hAnsi="Arial" w:cs="Arial"/>
          <w:color w:val="AFD0DF"/>
          <w:sz w:val="22"/>
          <w:szCs w:val="22"/>
        </w:rPr>
      </w:pPr>
      <w:r>
        <w:rPr>
          <w:rFonts w:ascii="Arial" w:eastAsia="Arial" w:hAnsi="Arial" w:cs="Arial"/>
          <w:color w:val="AFD0DF"/>
          <w:sz w:val="22"/>
          <w:szCs w:val="22"/>
        </w:rPr>
        <w:t xml:space="preserve">Apple </w:t>
      </w:r>
      <w:proofErr w:type="spellStart"/>
      <w:r>
        <w:rPr>
          <w:rFonts w:ascii="Arial" w:eastAsia="Arial" w:hAnsi="Arial" w:cs="Arial"/>
          <w:color w:val="AFD0DF"/>
          <w:sz w:val="22"/>
          <w:szCs w:val="22"/>
        </w:rPr>
        <w:t>MFi</w:t>
      </w:r>
      <w:proofErr w:type="spellEnd"/>
      <w:r>
        <w:rPr>
          <w:rFonts w:ascii="Arial" w:eastAsia="Arial" w:hAnsi="Arial" w:cs="Arial"/>
          <w:color w:val="AFD0DF"/>
          <w:sz w:val="22"/>
          <w:szCs w:val="22"/>
        </w:rPr>
        <w:t xml:space="preserve"> </w:t>
      </w:r>
      <w:proofErr w:type="gramStart"/>
      <w:r>
        <w:rPr>
          <w:rFonts w:ascii="Arial" w:eastAsia="Arial" w:hAnsi="Arial" w:cs="Arial"/>
          <w:color w:val="AFD0DF"/>
          <w:sz w:val="22"/>
          <w:szCs w:val="22"/>
        </w:rPr>
        <w:t>licensee</w:t>
      </w:r>
      <w:proofErr w:type="gramEnd"/>
    </w:p>
    <w:p w14:paraId="09F7B03C" w14:textId="77777777" w:rsidR="00E714B5" w:rsidRDefault="00E714B5">
      <w:pPr>
        <w:spacing w:line="245" w:lineRule="atLeast"/>
        <w:ind w:left="490" w:right="-200"/>
        <w:jc w:val="both"/>
        <w:rPr>
          <w:rFonts w:ascii="Arial" w:eastAsia="Arial" w:hAnsi="Arial" w:cs="Arial"/>
          <w:color w:val="AFD0DF"/>
          <w:sz w:val="22"/>
          <w:szCs w:val="22"/>
        </w:rPr>
      </w:pPr>
    </w:p>
    <w:p w14:paraId="2AB34B96" w14:textId="77777777" w:rsidR="00E714B5" w:rsidRDefault="00E714B5">
      <w:pPr>
        <w:spacing w:line="245" w:lineRule="atLeast"/>
        <w:ind w:left="490" w:right="-200"/>
        <w:jc w:val="both"/>
        <w:rPr>
          <w:rFonts w:ascii="Arial" w:eastAsia="Arial" w:hAnsi="Arial" w:cs="Arial"/>
          <w:sz w:val="22"/>
          <w:szCs w:val="22"/>
        </w:rPr>
      </w:pPr>
    </w:p>
    <w:p w14:paraId="3C44825E" w14:textId="77777777" w:rsidR="00E714B5" w:rsidRDefault="00E714B5" w:rsidP="00E714B5">
      <w:pPr>
        <w:pStyle w:val="NormalWeb"/>
        <w:spacing w:before="0" w:beforeAutospacing="0" w:after="0" w:afterAutospacing="0"/>
        <w:jc w:val="both"/>
      </w:pPr>
      <w:r>
        <w:fldChar w:fldCharType="begin"/>
      </w:r>
      <w:r>
        <w:instrText xml:space="preserve"> INCLUDEPICTURE "https://qualitycontrol.xoprod20.com/Uploads/PoliciesAndProcedures/WordImages/b349bb9e-abfe-ef11-917e-0050569f39a9_1.jpg" \* MERGEFORMATINET </w:instrText>
      </w:r>
      <w:r>
        <w:fldChar w:fldCharType="separate"/>
      </w:r>
      <w:r>
        <w:pict w14:anchorId="2DD76B84">
          <v:shape id="_x0000_i1028" type="#_x0000_t75" alt="" style="width:153.75pt;height:39.75pt">
            <v:imagedata r:id="rId12" r:href="rId13"/>
          </v:shape>
        </w:pict>
      </w:r>
      <w:r>
        <w:fldChar w:fldCharType="end"/>
      </w:r>
      <w:r>
        <w:rPr>
          <w:rFonts w:ascii="Franklin Gothic Book" w:hAnsi="Franklin Gothic Book"/>
        </w:rPr>
        <w:t xml:space="preserve">FOR IMMEDIATE RELEASE </w:t>
      </w:r>
    </w:p>
    <w:p w14:paraId="2B4A1AB4" w14:textId="77777777" w:rsidR="00E714B5" w:rsidRDefault="00E714B5" w:rsidP="00E714B5">
      <w:pPr>
        <w:pStyle w:val="NormalWeb"/>
        <w:spacing w:before="268" w:beforeAutospacing="0" w:after="0" w:afterAutospacing="0" w:line="225" w:lineRule="atLeast"/>
        <w:jc w:val="both"/>
      </w:pPr>
      <w:r>
        <w:rPr>
          <w:rFonts w:ascii="Franklin Gothic Book" w:hAnsi="Franklin Gothic Book"/>
          <w:sz w:val="20"/>
          <w:szCs w:val="20"/>
        </w:rPr>
        <w:t xml:space="preserve">Contact:  </w:t>
      </w:r>
    </w:p>
    <w:p w14:paraId="54EF3AF7" w14:textId="77777777" w:rsidR="00E714B5" w:rsidRDefault="00E714B5" w:rsidP="00E714B5">
      <w:pPr>
        <w:pStyle w:val="NormalWeb"/>
        <w:spacing w:before="1" w:beforeAutospacing="0" w:after="0" w:afterAutospacing="0" w:line="340" w:lineRule="atLeast"/>
        <w:ind w:right="8184"/>
      </w:pPr>
      <w:r>
        <w:rPr>
          <w:rFonts w:ascii="Franklin Gothic Book" w:hAnsi="Franklin Gothic Book"/>
          <w:sz w:val="20"/>
          <w:szCs w:val="20"/>
        </w:rPr>
        <w:t xml:space="preserve">Carole Mackay FltPlan.com 203-262-8942 Carole@FltPlan.com </w:t>
      </w:r>
    </w:p>
    <w:p w14:paraId="78B5EBD2" w14:textId="77777777" w:rsidR="00E714B5" w:rsidRDefault="00E714B5" w:rsidP="00E714B5">
      <w:pPr>
        <w:pStyle w:val="NormalWeb"/>
        <w:spacing w:before="804" w:beforeAutospacing="0" w:after="0" w:afterAutospacing="0" w:line="361" w:lineRule="atLeast"/>
        <w:ind w:left="1090"/>
        <w:jc w:val="both"/>
      </w:pPr>
      <w:r>
        <w:rPr>
          <w:rFonts w:ascii="Franklin Gothic Medium" w:hAnsi="Franklin Gothic Medium"/>
          <w:sz w:val="32"/>
          <w:szCs w:val="32"/>
        </w:rPr>
        <w:t xml:space="preserve">Support for DAC International GDC64 Added to </w:t>
      </w:r>
      <w:proofErr w:type="spellStart"/>
      <w:r>
        <w:rPr>
          <w:rFonts w:ascii="Franklin Gothic Medium" w:hAnsi="Franklin Gothic Medium"/>
          <w:sz w:val="32"/>
          <w:szCs w:val="32"/>
        </w:rPr>
        <w:t>FltPlan</w:t>
      </w:r>
      <w:proofErr w:type="spellEnd"/>
      <w:r>
        <w:rPr>
          <w:rFonts w:ascii="Franklin Gothic Medium" w:hAnsi="Franklin Gothic Medium"/>
          <w:sz w:val="32"/>
          <w:szCs w:val="32"/>
        </w:rPr>
        <w:t xml:space="preserve"> Go </w:t>
      </w:r>
    </w:p>
    <w:p w14:paraId="7624CC2D" w14:textId="77777777" w:rsidR="00E714B5" w:rsidRDefault="00E714B5" w:rsidP="00E714B5">
      <w:pPr>
        <w:pStyle w:val="NormalWeb"/>
        <w:spacing w:before="164" w:beforeAutospacing="0" w:after="0" w:afterAutospacing="0" w:line="380" w:lineRule="atLeast"/>
        <w:ind w:right="20"/>
      </w:pPr>
      <w:r>
        <w:rPr>
          <w:rFonts w:ascii="Franklin Gothic Book" w:hAnsi="Franklin Gothic Book"/>
          <w:sz w:val="20"/>
          <w:szCs w:val="20"/>
        </w:rPr>
        <w:lastRenderedPageBreak/>
        <w:t xml:space="preserve">Southbury, </w:t>
      </w:r>
      <w:r>
        <w:rPr>
          <w:rFonts w:ascii="Franklin Gothic Book" w:hAnsi="Franklin Gothic Book"/>
          <w:spacing w:val="1"/>
          <w:sz w:val="20"/>
          <w:szCs w:val="20"/>
        </w:rPr>
        <w:t>CT</w:t>
      </w:r>
      <w:r>
        <w:rPr>
          <w:rFonts w:ascii="Franklin Gothic Book" w:hAnsi="Franklin Gothic Book"/>
          <w:sz w:val="20"/>
          <w:szCs w:val="20"/>
        </w:rPr>
        <w:t xml:space="preserve"> – </w:t>
      </w:r>
      <w:r>
        <w:rPr>
          <w:rFonts w:ascii="Franklin Gothic Book" w:hAnsi="Franklin Gothic Book"/>
          <w:i/>
          <w:iCs/>
          <w:sz w:val="20"/>
          <w:szCs w:val="20"/>
        </w:rPr>
        <w:t xml:space="preserve">February 27, </w:t>
      </w:r>
      <w:r>
        <w:rPr>
          <w:rFonts w:ascii="Franklin Gothic Book" w:hAnsi="Franklin Gothic Book"/>
          <w:i/>
          <w:iCs/>
          <w:spacing w:val="1"/>
          <w:sz w:val="20"/>
          <w:szCs w:val="20"/>
        </w:rPr>
        <w:t>2017.</w:t>
      </w:r>
      <w:r>
        <w:rPr>
          <w:rFonts w:ascii="Franklin Gothic Book" w:hAnsi="Franklin Gothic Book"/>
          <w:sz w:val="20"/>
          <w:szCs w:val="20"/>
        </w:rPr>
        <w:t xml:space="preserve">  </w:t>
      </w:r>
      <w:proofErr w:type="spellStart"/>
      <w:r>
        <w:rPr>
          <w:rFonts w:ascii="Franklin Gothic Book" w:hAnsi="Franklin Gothic Book"/>
          <w:sz w:val="20"/>
          <w:szCs w:val="20"/>
        </w:rPr>
        <w:t>FltPlan</w:t>
      </w:r>
      <w:proofErr w:type="spellEnd"/>
      <w:r>
        <w:rPr>
          <w:rFonts w:ascii="Franklin Gothic Book" w:hAnsi="Franklin Gothic Book"/>
          <w:sz w:val="20"/>
          <w:szCs w:val="20"/>
        </w:rPr>
        <w:t xml:space="preserve"> Go, </w:t>
      </w:r>
      <w:proofErr w:type="spellStart"/>
      <w:r>
        <w:rPr>
          <w:rFonts w:ascii="Franklin Gothic Book" w:hAnsi="Franklin Gothic Book"/>
          <w:sz w:val="20"/>
          <w:szCs w:val="20"/>
        </w:rPr>
        <w:t>FltPlan.com’s</w:t>
      </w:r>
      <w:proofErr w:type="spellEnd"/>
      <w:r>
        <w:rPr>
          <w:rFonts w:ascii="Franklin Gothic Book" w:hAnsi="Franklin Gothic Book"/>
          <w:sz w:val="20"/>
          <w:szCs w:val="20"/>
        </w:rPr>
        <w:t xml:space="preserve"> free EFB </w:t>
      </w:r>
      <w:r>
        <w:rPr>
          <w:rFonts w:ascii="Franklin Gothic Book" w:hAnsi="Franklin Gothic Book"/>
          <w:spacing w:val="1"/>
          <w:sz w:val="20"/>
          <w:szCs w:val="20"/>
        </w:rPr>
        <w:t>app</w:t>
      </w:r>
      <w:r>
        <w:rPr>
          <w:rFonts w:ascii="Franklin Gothic Book" w:hAnsi="Franklin Gothic Book"/>
          <w:sz w:val="20"/>
          <w:szCs w:val="20"/>
        </w:rPr>
        <w:t xml:space="preserve"> for iPad, </w:t>
      </w:r>
      <w:r>
        <w:rPr>
          <w:rFonts w:ascii="Franklin Gothic Book" w:hAnsi="Franklin Gothic Book"/>
          <w:spacing w:val="3"/>
          <w:sz w:val="20"/>
          <w:szCs w:val="20"/>
        </w:rPr>
        <w:t>now</w:t>
      </w:r>
      <w:r>
        <w:rPr>
          <w:rFonts w:ascii="Franklin Gothic Book" w:hAnsi="Franklin Gothic Book"/>
          <w:sz w:val="20"/>
          <w:szCs w:val="20"/>
        </w:rPr>
        <w:t xml:space="preserve"> supports DAC International’s GDC64 Tablet Aircraft Interface Unit (TAIU). </w:t>
      </w:r>
      <w:proofErr w:type="spellStart"/>
      <w:r>
        <w:rPr>
          <w:rFonts w:ascii="Franklin Gothic Book" w:hAnsi="Franklin Gothic Book"/>
          <w:sz w:val="20"/>
          <w:szCs w:val="20"/>
        </w:rPr>
        <w:t>FltPlan</w:t>
      </w:r>
      <w:proofErr w:type="spellEnd"/>
      <w:r>
        <w:rPr>
          <w:rFonts w:ascii="Franklin Gothic Book" w:hAnsi="Franklin Gothic Book"/>
          <w:sz w:val="20"/>
          <w:szCs w:val="20"/>
        </w:rPr>
        <w:t xml:space="preserve"> Go users can transfer a wealth of information, including GPS position, heading, altitude, speed, and track information as well as onboard XM Satellite weather from the panel into the </w:t>
      </w:r>
      <w:proofErr w:type="spellStart"/>
      <w:r>
        <w:rPr>
          <w:rFonts w:ascii="Franklin Gothic Book" w:hAnsi="Franklin Gothic Book"/>
          <w:sz w:val="20"/>
          <w:szCs w:val="20"/>
        </w:rPr>
        <w:t>FltPlan</w:t>
      </w:r>
      <w:proofErr w:type="spellEnd"/>
      <w:r>
        <w:rPr>
          <w:rFonts w:ascii="Franklin Gothic Book" w:hAnsi="Franklin Gothic Book"/>
          <w:sz w:val="20"/>
          <w:szCs w:val="20"/>
        </w:rPr>
        <w:t xml:space="preserve"> Go app. </w:t>
      </w:r>
    </w:p>
    <w:p w14:paraId="7CB9C1F8" w14:textId="77777777" w:rsidR="00E714B5" w:rsidRDefault="00E714B5" w:rsidP="00E714B5">
      <w:pPr>
        <w:pStyle w:val="NormalWeb"/>
        <w:spacing w:before="160" w:beforeAutospacing="0" w:after="0" w:afterAutospacing="0" w:line="380" w:lineRule="atLeast"/>
        <w:ind w:right="7"/>
      </w:pPr>
      <w:r>
        <w:rPr>
          <w:rFonts w:ascii="Franklin Gothic Book" w:hAnsi="Franklin Gothic Book"/>
          <w:sz w:val="20"/>
          <w:szCs w:val="20"/>
        </w:rPr>
        <w:t>The GDC64 connects directly to the aircraft’s power bus</w:t>
      </w:r>
      <w:r>
        <w:rPr>
          <w:sz w:val="20"/>
          <w:szCs w:val="20"/>
        </w:rPr>
        <w:t xml:space="preserve"> </w:t>
      </w:r>
      <w:r>
        <w:rPr>
          <w:rFonts w:ascii="Franklin Gothic Book" w:hAnsi="Franklin Gothic Book"/>
          <w:sz w:val="20"/>
          <w:szCs w:val="20"/>
        </w:rPr>
        <w:t xml:space="preserve">and is Part 25-approved. The unit features four ARINC 429 ports allowing for seamless transfer of this complex, real-time data to the </w:t>
      </w:r>
      <w:proofErr w:type="spellStart"/>
      <w:r>
        <w:rPr>
          <w:rFonts w:ascii="Franklin Gothic Book" w:hAnsi="Franklin Gothic Book"/>
          <w:sz w:val="20"/>
          <w:szCs w:val="20"/>
        </w:rPr>
        <w:t>FltPlan</w:t>
      </w:r>
      <w:proofErr w:type="spellEnd"/>
      <w:r>
        <w:rPr>
          <w:rFonts w:ascii="Franklin Gothic Book" w:hAnsi="Franklin Gothic Book"/>
          <w:sz w:val="20"/>
          <w:szCs w:val="20"/>
        </w:rPr>
        <w:t xml:space="preserve"> Go app. </w:t>
      </w:r>
      <w:r>
        <w:rPr>
          <w:rFonts w:ascii="Franklin Gothic Book" w:hAnsi="Franklin Gothic Book"/>
          <w:spacing w:val="1"/>
          <w:sz w:val="20"/>
          <w:szCs w:val="20"/>
        </w:rPr>
        <w:t>The</w:t>
      </w:r>
      <w:r>
        <w:rPr>
          <w:rFonts w:ascii="Franklin Gothic Book" w:hAnsi="Franklin Gothic Book"/>
          <w:sz w:val="20"/>
          <w:szCs w:val="20"/>
        </w:rPr>
        <w:t xml:space="preserve"> wired connection of </w:t>
      </w:r>
      <w:r>
        <w:rPr>
          <w:rFonts w:ascii="Franklin Gothic Book" w:hAnsi="Franklin Gothic Book"/>
          <w:spacing w:val="1"/>
          <w:sz w:val="20"/>
          <w:szCs w:val="20"/>
        </w:rPr>
        <w:t>the</w:t>
      </w:r>
      <w:r>
        <w:rPr>
          <w:rFonts w:ascii="Franklin Gothic Book" w:hAnsi="Franklin Gothic Book"/>
          <w:sz w:val="20"/>
          <w:szCs w:val="20"/>
        </w:rPr>
        <w:t xml:space="preserve"> GDC64 offers the added benefit of serving as a safe and approved power supply.  </w:t>
      </w:r>
    </w:p>
    <w:p w14:paraId="7D534F63" w14:textId="77777777" w:rsidR="00E714B5" w:rsidRDefault="00E714B5" w:rsidP="00E714B5">
      <w:pPr>
        <w:pStyle w:val="NormalWeb"/>
        <w:spacing w:before="161" w:beforeAutospacing="0" w:after="0" w:afterAutospacing="0" w:line="380" w:lineRule="atLeast"/>
      </w:pPr>
      <w:r>
        <w:rPr>
          <w:rFonts w:ascii="Franklin Gothic Book" w:hAnsi="Franklin Gothic Book"/>
          <w:sz w:val="20"/>
          <w:szCs w:val="20"/>
        </w:rPr>
        <w:t xml:space="preserve">“We are very excited to offer </w:t>
      </w:r>
      <w:proofErr w:type="spellStart"/>
      <w:r>
        <w:rPr>
          <w:rFonts w:ascii="Franklin Gothic Book" w:hAnsi="Franklin Gothic Book"/>
          <w:sz w:val="20"/>
          <w:szCs w:val="20"/>
        </w:rPr>
        <w:t>FltPlan</w:t>
      </w:r>
      <w:proofErr w:type="spellEnd"/>
      <w:r>
        <w:rPr>
          <w:rFonts w:ascii="Franklin Gothic Book" w:hAnsi="Franklin Gothic Book"/>
          <w:sz w:val="20"/>
          <w:szCs w:val="20"/>
        </w:rPr>
        <w:t xml:space="preserve"> Go users access to mission-critical radar and weather information through the GDC64. We believe that the GDC64 offers is a great choice for panel to tablet </w:t>
      </w:r>
      <w:proofErr w:type="gramStart"/>
      <w:r>
        <w:rPr>
          <w:rFonts w:ascii="Franklin Gothic Book" w:hAnsi="Franklin Gothic Book"/>
          <w:sz w:val="20"/>
          <w:szCs w:val="20"/>
        </w:rPr>
        <w:t>connectivity,“</w:t>
      </w:r>
      <w:proofErr w:type="gramEnd"/>
      <w:r>
        <w:rPr>
          <w:rFonts w:ascii="Franklin Gothic Book" w:hAnsi="Franklin Gothic Book"/>
          <w:sz w:val="20"/>
          <w:szCs w:val="20"/>
        </w:rPr>
        <w:t xml:space="preserve"> said Sarah Wilson, FltPlan.com principal. “Our objective is to offer as many connectivity options to our users as possible and the GDC64 is unique in its combination of power supply and data transfer capabilities.” </w:t>
      </w:r>
    </w:p>
    <w:p w14:paraId="00197265" w14:textId="77777777" w:rsidR="00E714B5" w:rsidRDefault="00E714B5" w:rsidP="00E714B5">
      <w:pPr>
        <w:pStyle w:val="NormalWeb"/>
        <w:spacing w:before="314" w:beforeAutospacing="0" w:after="0" w:afterAutospacing="0" w:line="225" w:lineRule="atLeast"/>
        <w:jc w:val="both"/>
      </w:pPr>
      <w:r>
        <w:rPr>
          <w:rFonts w:ascii="Franklin Gothic Book" w:hAnsi="Franklin Gothic Book"/>
          <w:sz w:val="20"/>
          <w:szCs w:val="20"/>
        </w:rPr>
        <w:t xml:space="preserve">The free </w:t>
      </w:r>
      <w:proofErr w:type="spellStart"/>
      <w:r>
        <w:rPr>
          <w:rFonts w:ascii="Franklin Gothic Book" w:hAnsi="Franklin Gothic Book"/>
          <w:sz w:val="20"/>
          <w:szCs w:val="20"/>
        </w:rPr>
        <w:t>FltPlan</w:t>
      </w:r>
      <w:proofErr w:type="spellEnd"/>
      <w:r>
        <w:rPr>
          <w:rFonts w:ascii="Franklin Gothic Book" w:hAnsi="Franklin Gothic Book"/>
          <w:sz w:val="20"/>
          <w:szCs w:val="20"/>
        </w:rPr>
        <w:t xml:space="preserve"> Go app, featuring GDC64 support, is currently available for download from the Apple App Store. </w:t>
      </w:r>
    </w:p>
    <w:p w14:paraId="6B462FAE" w14:textId="77777777" w:rsidR="00E714B5" w:rsidRDefault="00E714B5" w:rsidP="00E714B5">
      <w:pPr>
        <w:pStyle w:val="NormalWeb"/>
        <w:spacing w:before="201" w:beforeAutospacing="0" w:after="0" w:afterAutospacing="0" w:line="428" w:lineRule="atLeast"/>
      </w:pPr>
      <w:r>
        <w:rPr>
          <w:rFonts w:ascii="Franklin Gothic Medium" w:hAnsi="Franklin Gothic Medium"/>
        </w:rPr>
        <w:t>About DAC International Inc.</w:t>
      </w:r>
      <w:r>
        <w:rPr>
          <w:rFonts w:ascii="Franklin Gothic Book" w:hAnsi="Franklin Gothic Book"/>
          <w:sz w:val="20"/>
          <w:szCs w:val="20"/>
        </w:rPr>
        <w:t xml:space="preserve">  DAC International, a subsidiary of Aero Precision Holdings LP is a worldwide distributor of avionics, test equipment, data converters and aviation supplies. The company has an FAA approved manufacturing and development facility, holding several STC’s, </w:t>
      </w:r>
      <w:r>
        <w:rPr>
          <w:rFonts w:ascii="Franklin Gothic Book" w:hAnsi="Franklin Gothic Book"/>
          <w:spacing w:val="1"/>
          <w:sz w:val="20"/>
          <w:szCs w:val="20"/>
        </w:rPr>
        <w:t>PMA’s</w:t>
      </w:r>
      <w:r>
        <w:rPr>
          <w:rFonts w:ascii="Franklin Gothic Book" w:hAnsi="Franklin Gothic Book"/>
          <w:sz w:val="20"/>
          <w:szCs w:val="20"/>
        </w:rPr>
        <w:t xml:space="preserve"> and TSO’s.  Products are compliant with </w:t>
      </w:r>
      <w:r>
        <w:rPr>
          <w:rFonts w:ascii="Franklin Gothic Book" w:hAnsi="Franklin Gothic Book"/>
          <w:spacing w:val="1"/>
          <w:sz w:val="20"/>
          <w:szCs w:val="20"/>
        </w:rPr>
        <w:t>DO-160,</w:t>
      </w:r>
      <w:r>
        <w:rPr>
          <w:rFonts w:ascii="Franklin Gothic Book" w:hAnsi="Franklin Gothic Book"/>
          <w:sz w:val="20"/>
          <w:szCs w:val="20"/>
        </w:rPr>
        <w:t xml:space="preserve"> MIL-STD-810C and MIL-STD-461F, containing software that meets the objectives of DO-178B, Levels A </w:t>
      </w:r>
      <w:proofErr w:type="gramStart"/>
      <w:r>
        <w:rPr>
          <w:rFonts w:ascii="Franklin Gothic Book" w:hAnsi="Franklin Gothic Book"/>
          <w:sz w:val="20"/>
          <w:szCs w:val="20"/>
        </w:rPr>
        <w:t>thru</w:t>
      </w:r>
      <w:proofErr w:type="gramEnd"/>
      <w:r>
        <w:rPr>
          <w:rFonts w:ascii="Franklin Gothic Book" w:hAnsi="Franklin Gothic Book"/>
          <w:sz w:val="20"/>
          <w:szCs w:val="20"/>
        </w:rPr>
        <w:t xml:space="preserve"> E.  </w:t>
      </w:r>
    </w:p>
    <w:p w14:paraId="7EA01FBE" w14:textId="77777777" w:rsidR="00E714B5" w:rsidRDefault="00E714B5" w:rsidP="00E714B5">
      <w:pPr>
        <w:pStyle w:val="NormalWeb"/>
        <w:spacing w:before="314" w:beforeAutospacing="0" w:after="0" w:afterAutospacing="0" w:line="240" w:lineRule="atLeast"/>
        <w:jc w:val="both"/>
      </w:pPr>
      <w:r>
        <w:rPr>
          <w:rFonts w:ascii="Franklin Gothic Book" w:hAnsi="Franklin Gothic Book"/>
          <w:sz w:val="20"/>
          <w:szCs w:val="20"/>
        </w:rPr>
        <w:t xml:space="preserve"> For more information on DAC or its products and service offerings, including Esterline </w:t>
      </w:r>
      <w:r>
        <w:rPr>
          <w:rFonts w:ascii="Franklin Gothic Book" w:hAnsi="Franklin Gothic Book"/>
          <w:spacing w:val="1"/>
          <w:sz w:val="20"/>
          <w:szCs w:val="20"/>
        </w:rPr>
        <w:t>products,</w:t>
      </w:r>
      <w:r>
        <w:rPr>
          <w:rFonts w:ascii="Franklin Gothic Book" w:hAnsi="Franklin Gothic Book"/>
          <w:sz w:val="20"/>
          <w:szCs w:val="20"/>
        </w:rPr>
        <w:t xml:space="preserve"> visit</w:t>
      </w:r>
      <w:hyperlink r:id="rId14" w:history="1">
        <w:r>
          <w:rPr>
            <w:rStyle w:val="Hyperlink"/>
            <w:rFonts w:ascii="Franklin Gothic Book" w:hAnsi="Franklin Gothic Book"/>
            <w:color w:val="000000"/>
            <w:sz w:val="20"/>
            <w:szCs w:val="20"/>
          </w:rPr>
          <w:t> </w:t>
        </w:r>
        <w:r>
          <w:rPr>
            <w:rStyle w:val="Hyperlink"/>
            <w:rFonts w:ascii="Franklin Gothic Book" w:hAnsi="Franklin Gothic Book"/>
            <w:sz w:val="20"/>
            <w:szCs w:val="20"/>
          </w:rPr>
          <w:t>www.dacint.com</w:t>
        </w:r>
        <w:r>
          <w:rPr>
            <w:rStyle w:val="Hyperlink"/>
            <w:rFonts w:ascii="Franklin Gothic Book" w:hAnsi="Franklin Gothic Book"/>
            <w:color w:val="000000"/>
            <w:sz w:val="20"/>
            <w:szCs w:val="20"/>
          </w:rPr>
          <w:t>.</w:t>
        </w:r>
      </w:hyperlink>
      <w:r>
        <w:rPr>
          <w:rFonts w:ascii="Franklin Gothic Book" w:hAnsi="Franklin Gothic Book"/>
          <w:sz w:val="20"/>
          <w:szCs w:val="20"/>
        </w:rPr>
        <w:t xml:space="preserve"> </w:t>
      </w:r>
    </w:p>
    <w:p w14:paraId="5FEEBB7A" w14:textId="77777777" w:rsidR="00E714B5" w:rsidRDefault="00E714B5" w:rsidP="00E714B5">
      <w:pPr>
        <w:pStyle w:val="NormalWeb"/>
        <w:spacing w:before="851" w:beforeAutospacing="0" w:after="0" w:afterAutospacing="0" w:line="225" w:lineRule="atLeast"/>
        <w:ind w:left="4561"/>
        <w:jc w:val="both"/>
      </w:pPr>
      <w:r>
        <w:rPr>
          <w:rFonts w:ascii="Franklin Gothic Book" w:hAnsi="Franklin Gothic Book"/>
          <w:sz w:val="20"/>
          <w:szCs w:val="20"/>
        </w:rPr>
        <w:t xml:space="preserve">(continued) </w:t>
      </w:r>
    </w:p>
    <w:p w14:paraId="649B101C" w14:textId="77777777" w:rsidR="00E714B5" w:rsidRDefault="00E714B5" w:rsidP="00E714B5">
      <w:pPr>
        <w:pStyle w:val="NormalWeb"/>
        <w:spacing w:before="161" w:beforeAutospacing="0" w:after="0" w:afterAutospacing="0" w:line="416" w:lineRule="atLeast"/>
      </w:pPr>
      <w:r>
        <w:rPr>
          <w:rFonts w:ascii="Franklin Gothic Medium" w:hAnsi="Franklin Gothic Medium"/>
        </w:rPr>
        <w:t xml:space="preserve">About </w:t>
      </w:r>
      <w:proofErr w:type="spellStart"/>
      <w:r>
        <w:rPr>
          <w:rFonts w:ascii="Franklin Gothic Medium" w:hAnsi="Franklin Gothic Medium"/>
        </w:rPr>
        <w:t>FltPlan</w:t>
      </w:r>
      <w:proofErr w:type="spellEnd"/>
      <w:r>
        <w:rPr>
          <w:rFonts w:ascii="Franklin Gothic Medium" w:hAnsi="Franklin Gothic Medium"/>
        </w:rPr>
        <w:t>.</w:t>
      </w:r>
      <w:r>
        <w:rPr>
          <w:rFonts w:ascii="Franklin Gothic Book" w:hAnsi="Franklin Gothic Book"/>
          <w:sz w:val="20"/>
          <w:szCs w:val="20"/>
        </w:rPr>
        <w:t xml:space="preserve">  </w:t>
      </w:r>
      <w:proofErr w:type="spellStart"/>
      <w:r>
        <w:rPr>
          <w:rFonts w:ascii="Franklin Gothic Book" w:hAnsi="Franklin Gothic Book"/>
          <w:sz w:val="20"/>
          <w:szCs w:val="20"/>
        </w:rPr>
        <w:t>FltPlan</w:t>
      </w:r>
      <w:proofErr w:type="spellEnd"/>
      <w:r>
        <w:rPr>
          <w:rFonts w:ascii="Franklin Gothic Book" w:hAnsi="Franklin Gothic Book"/>
          <w:sz w:val="20"/>
          <w:szCs w:val="20"/>
        </w:rPr>
        <w:t xml:space="preserve"> </w:t>
      </w:r>
      <w:r>
        <w:rPr>
          <w:rFonts w:ascii="Franklin Gothic Book" w:hAnsi="Franklin Gothic Book"/>
          <w:spacing w:val="1"/>
          <w:sz w:val="20"/>
          <w:szCs w:val="20"/>
        </w:rPr>
        <w:t>was</w:t>
      </w:r>
      <w:r>
        <w:rPr>
          <w:rFonts w:ascii="Franklin Gothic Book" w:hAnsi="Franklin Gothic Book"/>
          <w:sz w:val="20"/>
          <w:szCs w:val="20"/>
        </w:rPr>
        <w:t xml:space="preserve"> established in 1991 and has grown into the largest flight planning company in North America. </w:t>
      </w:r>
      <w:proofErr w:type="spellStart"/>
      <w:r>
        <w:rPr>
          <w:rFonts w:ascii="Franklin Gothic Book" w:hAnsi="Franklin Gothic Book"/>
          <w:sz w:val="20"/>
          <w:szCs w:val="20"/>
        </w:rPr>
        <w:t>FltPlan’s</w:t>
      </w:r>
      <w:proofErr w:type="spellEnd"/>
      <w:r>
        <w:rPr>
          <w:rFonts w:ascii="Franklin Gothic Book" w:hAnsi="Franklin Gothic Book"/>
          <w:sz w:val="20"/>
          <w:szCs w:val="20"/>
        </w:rPr>
        <w:t xml:space="preserve"> 158,000-plus active, registered users file more than 55% of all </w:t>
      </w:r>
      <w:proofErr w:type="gramStart"/>
      <w:r>
        <w:rPr>
          <w:rFonts w:ascii="Franklin Gothic Book" w:hAnsi="Franklin Gothic Book"/>
          <w:sz w:val="20"/>
          <w:szCs w:val="20"/>
        </w:rPr>
        <w:t>N#-</w:t>
      </w:r>
      <w:proofErr w:type="gramEnd"/>
      <w:r>
        <w:rPr>
          <w:rFonts w:ascii="Franklin Gothic Book" w:hAnsi="Franklin Gothic Book"/>
          <w:sz w:val="20"/>
          <w:szCs w:val="20"/>
        </w:rPr>
        <w:t xml:space="preserve">registered flight plans and more than 70% of all </w:t>
      </w:r>
      <w:proofErr w:type="gramStart"/>
      <w:r>
        <w:rPr>
          <w:rFonts w:ascii="Franklin Gothic Book" w:hAnsi="Franklin Gothic Book"/>
          <w:sz w:val="20"/>
          <w:szCs w:val="20"/>
        </w:rPr>
        <w:t>N#-</w:t>
      </w:r>
      <w:proofErr w:type="gramEnd"/>
      <w:r>
        <w:rPr>
          <w:rFonts w:ascii="Franklin Gothic Book" w:hAnsi="Franklin Gothic Book"/>
          <w:sz w:val="20"/>
          <w:szCs w:val="20"/>
        </w:rPr>
        <w:t xml:space="preserve">registered flight plans for jets and turboprops. The </w:t>
      </w:r>
      <w:proofErr w:type="spellStart"/>
      <w:r>
        <w:rPr>
          <w:rFonts w:ascii="Franklin Gothic Book" w:hAnsi="Franklin Gothic Book"/>
          <w:sz w:val="20"/>
          <w:szCs w:val="20"/>
        </w:rPr>
        <w:t>FltPlan</w:t>
      </w:r>
      <w:proofErr w:type="spellEnd"/>
      <w:r>
        <w:rPr>
          <w:rFonts w:ascii="Franklin Gothic Book" w:hAnsi="Franklin Gothic Book"/>
          <w:sz w:val="20"/>
          <w:szCs w:val="20"/>
        </w:rPr>
        <w:t xml:space="preserve"> System includes free, </w:t>
      </w:r>
      <w:r>
        <w:rPr>
          <w:rFonts w:ascii="Franklin Gothic Book" w:hAnsi="Franklin Gothic Book"/>
          <w:spacing w:val="1"/>
          <w:sz w:val="20"/>
          <w:szCs w:val="20"/>
        </w:rPr>
        <w:t>web-based</w:t>
      </w:r>
      <w:r>
        <w:rPr>
          <w:rFonts w:ascii="Franklin Gothic Book" w:hAnsi="Franklin Gothic Book"/>
          <w:sz w:val="20"/>
          <w:szCs w:val="20"/>
        </w:rPr>
        <w:t xml:space="preserve"> flight planning and filing integrated with the free </w:t>
      </w:r>
      <w:proofErr w:type="spellStart"/>
      <w:r>
        <w:rPr>
          <w:rFonts w:ascii="Franklin Gothic Book" w:hAnsi="Franklin Gothic Book"/>
          <w:sz w:val="20"/>
          <w:szCs w:val="20"/>
        </w:rPr>
        <w:t>FltPlan</w:t>
      </w:r>
      <w:proofErr w:type="spellEnd"/>
      <w:r>
        <w:rPr>
          <w:rFonts w:ascii="Franklin Gothic Book" w:hAnsi="Franklin Gothic Book"/>
          <w:sz w:val="20"/>
          <w:szCs w:val="20"/>
        </w:rPr>
        <w:t xml:space="preserve"> Go mobile apps for iOS, Android </w:t>
      </w:r>
      <w:r>
        <w:rPr>
          <w:rFonts w:ascii="Franklin Gothic Book" w:hAnsi="Franklin Gothic Book"/>
          <w:spacing w:val="1"/>
          <w:sz w:val="20"/>
          <w:szCs w:val="20"/>
        </w:rPr>
        <w:t>and</w:t>
      </w:r>
      <w:r>
        <w:rPr>
          <w:rFonts w:ascii="Franklin Gothic Book" w:hAnsi="Franklin Gothic Book"/>
          <w:sz w:val="20"/>
          <w:szCs w:val="20"/>
        </w:rPr>
        <w:t xml:space="preserve"> Windows devices, along with a full range of premium services including SMS, Pre-Departure Clearances (PDCs), </w:t>
      </w:r>
      <w:proofErr w:type="spellStart"/>
      <w:r>
        <w:rPr>
          <w:rFonts w:ascii="Franklin Gothic Book" w:hAnsi="Franklin Gothic Book"/>
          <w:spacing w:val="1"/>
          <w:sz w:val="20"/>
          <w:szCs w:val="20"/>
        </w:rPr>
        <w:t>eAPIS</w:t>
      </w:r>
      <w:proofErr w:type="spellEnd"/>
      <w:r>
        <w:rPr>
          <w:rFonts w:ascii="Franklin Gothic Book" w:hAnsi="Franklin Gothic Book"/>
          <w:sz w:val="20"/>
          <w:szCs w:val="20"/>
        </w:rPr>
        <w:t xml:space="preserve"> and APIS for Mexico, Canada and the Caribbean, Premium Flight Tracking, a DCM Call Sign Program, Handling Services, and Runway Analysis. </w:t>
      </w:r>
      <w:proofErr w:type="spellStart"/>
      <w:r>
        <w:rPr>
          <w:rFonts w:ascii="Franklin Gothic Book" w:hAnsi="Franklin Gothic Book"/>
          <w:sz w:val="20"/>
          <w:szCs w:val="20"/>
        </w:rPr>
        <w:t>FltPlan</w:t>
      </w:r>
      <w:proofErr w:type="spellEnd"/>
      <w:r>
        <w:rPr>
          <w:rFonts w:ascii="Franklin Gothic Book" w:hAnsi="Franklin Gothic Book"/>
          <w:sz w:val="20"/>
          <w:szCs w:val="20"/>
        </w:rPr>
        <w:t xml:space="preserve"> recently introduced </w:t>
      </w:r>
      <w:proofErr w:type="spellStart"/>
      <w:r>
        <w:rPr>
          <w:rFonts w:ascii="Franklin Gothic Book" w:hAnsi="Franklin Gothic Book"/>
          <w:sz w:val="20"/>
          <w:szCs w:val="20"/>
        </w:rPr>
        <w:t>FltLogic</w:t>
      </w:r>
      <w:proofErr w:type="spellEnd"/>
      <w:r>
        <w:rPr>
          <w:rFonts w:ascii="Franklin Gothic Book" w:hAnsi="Franklin Gothic Book"/>
          <w:sz w:val="20"/>
          <w:szCs w:val="20"/>
        </w:rPr>
        <w:t xml:space="preserve">, an integrated flight scheduling program, and </w:t>
      </w:r>
      <w:proofErr w:type="spellStart"/>
      <w:r>
        <w:rPr>
          <w:rFonts w:ascii="Franklin Gothic Book" w:hAnsi="Franklin Gothic Book"/>
          <w:sz w:val="20"/>
          <w:szCs w:val="20"/>
        </w:rPr>
        <w:t>FltPlan</w:t>
      </w:r>
      <w:proofErr w:type="spellEnd"/>
      <w:r>
        <w:rPr>
          <w:rFonts w:ascii="Franklin Gothic Book" w:hAnsi="Franklin Gothic Book"/>
          <w:sz w:val="20"/>
          <w:szCs w:val="20"/>
        </w:rPr>
        <w:t xml:space="preserve"> Manager, an administrative-level program that allows for streamlined management of multiple </w:t>
      </w:r>
      <w:proofErr w:type="spellStart"/>
      <w:r>
        <w:rPr>
          <w:rFonts w:ascii="Franklin Gothic Book" w:hAnsi="Franklin Gothic Book"/>
          <w:sz w:val="20"/>
          <w:szCs w:val="20"/>
        </w:rPr>
        <w:t>FltPlan</w:t>
      </w:r>
      <w:proofErr w:type="spellEnd"/>
      <w:r>
        <w:rPr>
          <w:rFonts w:ascii="Franklin Gothic Book" w:hAnsi="Franklin Gothic Book"/>
          <w:sz w:val="20"/>
          <w:szCs w:val="20"/>
        </w:rPr>
        <w:t xml:space="preserve"> user/aircraft accounts. With more than 24 years of flight planning and filing experience, </w:t>
      </w:r>
      <w:proofErr w:type="spellStart"/>
      <w:r>
        <w:rPr>
          <w:rFonts w:ascii="Franklin Gothic Book" w:hAnsi="Franklin Gothic Book"/>
          <w:sz w:val="20"/>
          <w:szCs w:val="20"/>
        </w:rPr>
        <w:t>FltPlan</w:t>
      </w:r>
      <w:proofErr w:type="spellEnd"/>
      <w:r>
        <w:rPr>
          <w:rFonts w:ascii="Franklin Gothic Book" w:hAnsi="Franklin Gothic Book"/>
          <w:sz w:val="20"/>
          <w:szCs w:val="20"/>
        </w:rPr>
        <w:t xml:space="preserve"> strives to make planning simple and cost effective while providing outstanding 24/7/365 customer support.  </w:t>
      </w:r>
    </w:p>
    <w:p w14:paraId="2BC5E561" w14:textId="77777777" w:rsidR="00E714B5" w:rsidRDefault="00E714B5" w:rsidP="00E714B5">
      <w:pPr>
        <w:pStyle w:val="NormalWeb"/>
        <w:spacing w:before="315" w:beforeAutospacing="0" w:after="0" w:afterAutospacing="0" w:line="240" w:lineRule="atLeast"/>
        <w:jc w:val="both"/>
      </w:pPr>
      <w:r>
        <w:rPr>
          <w:rFonts w:ascii="Franklin Gothic Book" w:hAnsi="Franklin Gothic Book"/>
          <w:sz w:val="20"/>
          <w:szCs w:val="20"/>
        </w:rPr>
        <w:t xml:space="preserve">For additional information about </w:t>
      </w:r>
      <w:proofErr w:type="spellStart"/>
      <w:r>
        <w:rPr>
          <w:rFonts w:ascii="Franklin Gothic Book" w:hAnsi="Franklin Gothic Book"/>
          <w:sz w:val="20"/>
          <w:szCs w:val="20"/>
        </w:rPr>
        <w:t>FltPlan</w:t>
      </w:r>
      <w:proofErr w:type="spellEnd"/>
      <w:r>
        <w:rPr>
          <w:rFonts w:ascii="Franklin Gothic Book" w:hAnsi="Franklin Gothic Book"/>
          <w:sz w:val="20"/>
          <w:szCs w:val="20"/>
        </w:rPr>
        <w:t>, contact</w:t>
      </w:r>
      <w:hyperlink r:id="rId15" w:history="1">
        <w:r>
          <w:rPr>
            <w:rStyle w:val="Hyperlink"/>
            <w:rFonts w:ascii="Franklin Gothic Book" w:hAnsi="Franklin Gothic Book"/>
            <w:color w:val="000000"/>
            <w:sz w:val="20"/>
            <w:szCs w:val="20"/>
          </w:rPr>
          <w:t> </w:t>
        </w:r>
        <w:r>
          <w:rPr>
            <w:rStyle w:val="Hyperlink"/>
            <w:rFonts w:ascii="Franklin Gothic Book" w:hAnsi="Franklin Gothic Book"/>
            <w:sz w:val="20"/>
            <w:szCs w:val="20"/>
          </w:rPr>
          <w:t>Support@FltPlan.com</w:t>
        </w:r>
        <w:r>
          <w:rPr>
            <w:rStyle w:val="Hyperlink"/>
            <w:rFonts w:ascii="Franklin Gothic Book" w:hAnsi="Franklin Gothic Book"/>
            <w:color w:val="000000"/>
            <w:sz w:val="20"/>
            <w:szCs w:val="20"/>
          </w:rPr>
          <w:t>.</w:t>
        </w:r>
      </w:hyperlink>
      <w:r>
        <w:rPr>
          <w:rFonts w:ascii="Franklin Gothic Book" w:hAnsi="Franklin Gothic Book"/>
          <w:sz w:val="20"/>
          <w:szCs w:val="20"/>
        </w:rPr>
        <w:t xml:space="preserve"> </w:t>
      </w:r>
    </w:p>
    <w:p w14:paraId="61FD8098" w14:textId="77777777" w:rsidR="00E714B5" w:rsidRDefault="00E714B5" w:rsidP="00E714B5">
      <w:pPr>
        <w:pStyle w:val="NormalWeb"/>
        <w:spacing w:before="851" w:beforeAutospacing="0" w:after="0" w:afterAutospacing="0" w:line="225" w:lineRule="atLeast"/>
        <w:ind w:left="4818"/>
        <w:jc w:val="both"/>
      </w:pPr>
      <w:r>
        <w:rPr>
          <w:rFonts w:ascii="Franklin Gothic Book" w:hAnsi="Franklin Gothic Book"/>
          <w:sz w:val="20"/>
          <w:szCs w:val="20"/>
        </w:rPr>
        <w:t xml:space="preserve">(End) </w:t>
      </w:r>
    </w:p>
    <w:p w14:paraId="724CFC48" w14:textId="77777777" w:rsidR="004176E3" w:rsidRDefault="00E714B5">
      <w:pPr>
        <w:spacing w:before="1501"/>
        <w:ind w:right="-200"/>
        <w:jc w:val="both"/>
      </w:pPr>
      <w:r>
        <w:pict w14:anchorId="278D3D2C">
          <v:shape id="_x0000_i1027" type="#_x0000_t75" style="width:612pt;height:26.25pt" o:allowincell="f">
            <v:imagedata r:id="rId16" o:title=""/>
          </v:shape>
        </w:pict>
      </w:r>
    </w:p>
    <w:sectPr w:rsidR="004176E3">
      <w:type w:val="continuous"/>
      <w:pgSz w:w="12240" w:h="15840"/>
      <w:pgMar w:top="66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A06CEC1E">
      <w:start w:val="1"/>
      <w:numFmt w:val="bullet"/>
      <w:lvlText w:val="•"/>
      <w:lvlJc w:val="left"/>
      <w:pPr>
        <w:tabs>
          <w:tab w:val="num" w:pos="6655"/>
        </w:tabs>
        <w:ind w:left="6655" w:hanging="180"/>
      </w:pPr>
      <w:rPr>
        <w:rFonts w:ascii="Arial" w:eastAsia="Arial" w:hAnsi="Arial" w:cs="Arial"/>
        <w:b w:val="0"/>
        <w:bCs w:val="0"/>
        <w:i w:val="0"/>
        <w:iCs w:val="0"/>
        <w:color w:val="AFD0DF"/>
        <w:sz w:val="18"/>
      </w:rPr>
    </w:lvl>
    <w:lvl w:ilvl="1" w:tplc="BEAEB2BA">
      <w:start w:val="1"/>
      <w:numFmt w:val="bullet"/>
      <w:lvlText w:val="o"/>
      <w:lvlJc w:val="left"/>
      <w:pPr>
        <w:tabs>
          <w:tab w:val="num" w:pos="1440"/>
        </w:tabs>
        <w:ind w:left="1440" w:hanging="360"/>
      </w:pPr>
      <w:rPr>
        <w:rFonts w:ascii="Courier New" w:hAnsi="Courier New"/>
      </w:rPr>
    </w:lvl>
    <w:lvl w:ilvl="2" w:tplc="36FCDBCC">
      <w:start w:val="1"/>
      <w:numFmt w:val="bullet"/>
      <w:lvlText w:val=""/>
      <w:lvlJc w:val="left"/>
      <w:pPr>
        <w:tabs>
          <w:tab w:val="num" w:pos="2160"/>
        </w:tabs>
        <w:ind w:left="2160" w:hanging="360"/>
      </w:pPr>
      <w:rPr>
        <w:rFonts w:ascii="Wingdings" w:hAnsi="Wingdings"/>
      </w:rPr>
    </w:lvl>
    <w:lvl w:ilvl="3" w:tplc="CE7273DC">
      <w:start w:val="1"/>
      <w:numFmt w:val="bullet"/>
      <w:lvlText w:val=""/>
      <w:lvlJc w:val="left"/>
      <w:pPr>
        <w:tabs>
          <w:tab w:val="num" w:pos="2880"/>
        </w:tabs>
        <w:ind w:left="2880" w:hanging="360"/>
      </w:pPr>
      <w:rPr>
        <w:rFonts w:ascii="Symbol" w:hAnsi="Symbol"/>
      </w:rPr>
    </w:lvl>
    <w:lvl w:ilvl="4" w:tplc="5492E5C4">
      <w:start w:val="1"/>
      <w:numFmt w:val="bullet"/>
      <w:lvlText w:val="o"/>
      <w:lvlJc w:val="left"/>
      <w:pPr>
        <w:tabs>
          <w:tab w:val="num" w:pos="3600"/>
        </w:tabs>
        <w:ind w:left="3600" w:hanging="360"/>
      </w:pPr>
      <w:rPr>
        <w:rFonts w:ascii="Courier New" w:hAnsi="Courier New"/>
      </w:rPr>
    </w:lvl>
    <w:lvl w:ilvl="5" w:tplc="1D7C6310">
      <w:start w:val="1"/>
      <w:numFmt w:val="bullet"/>
      <w:lvlText w:val=""/>
      <w:lvlJc w:val="left"/>
      <w:pPr>
        <w:tabs>
          <w:tab w:val="num" w:pos="4320"/>
        </w:tabs>
        <w:ind w:left="4320" w:hanging="360"/>
      </w:pPr>
      <w:rPr>
        <w:rFonts w:ascii="Wingdings" w:hAnsi="Wingdings"/>
      </w:rPr>
    </w:lvl>
    <w:lvl w:ilvl="6" w:tplc="CE065A76">
      <w:start w:val="1"/>
      <w:numFmt w:val="bullet"/>
      <w:lvlText w:val=""/>
      <w:lvlJc w:val="left"/>
      <w:pPr>
        <w:tabs>
          <w:tab w:val="num" w:pos="5040"/>
        </w:tabs>
        <w:ind w:left="5040" w:hanging="360"/>
      </w:pPr>
      <w:rPr>
        <w:rFonts w:ascii="Symbol" w:hAnsi="Symbol"/>
      </w:rPr>
    </w:lvl>
    <w:lvl w:ilvl="7" w:tplc="E4BA5A24">
      <w:start w:val="1"/>
      <w:numFmt w:val="bullet"/>
      <w:lvlText w:val="o"/>
      <w:lvlJc w:val="left"/>
      <w:pPr>
        <w:tabs>
          <w:tab w:val="num" w:pos="5760"/>
        </w:tabs>
        <w:ind w:left="5760" w:hanging="360"/>
      </w:pPr>
      <w:rPr>
        <w:rFonts w:ascii="Courier New" w:hAnsi="Courier New"/>
      </w:rPr>
    </w:lvl>
    <w:lvl w:ilvl="8" w:tplc="7D3CCB32">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2362ACCE">
      <w:start w:val="1"/>
      <w:numFmt w:val="bullet"/>
      <w:lvlText w:val="•"/>
      <w:lvlJc w:val="left"/>
      <w:pPr>
        <w:tabs>
          <w:tab w:val="num" w:pos="6655"/>
        </w:tabs>
        <w:ind w:left="6475" w:firstLine="0"/>
      </w:pPr>
      <w:rPr>
        <w:rFonts w:ascii="Arial" w:eastAsia="Arial" w:hAnsi="Arial" w:cs="Arial"/>
        <w:b w:val="0"/>
        <w:bCs w:val="0"/>
        <w:i w:val="0"/>
        <w:iCs w:val="0"/>
        <w:color w:val="AFD0DF"/>
        <w:sz w:val="18"/>
      </w:rPr>
    </w:lvl>
    <w:lvl w:ilvl="1" w:tplc="FD0A2742">
      <w:start w:val="1"/>
      <w:numFmt w:val="bullet"/>
      <w:lvlText w:val="o"/>
      <w:lvlJc w:val="left"/>
      <w:pPr>
        <w:tabs>
          <w:tab w:val="num" w:pos="1440"/>
        </w:tabs>
        <w:ind w:left="1440" w:hanging="360"/>
      </w:pPr>
      <w:rPr>
        <w:rFonts w:ascii="Courier New" w:hAnsi="Courier New"/>
      </w:rPr>
    </w:lvl>
    <w:lvl w:ilvl="2" w:tplc="8D8810FA">
      <w:start w:val="1"/>
      <w:numFmt w:val="bullet"/>
      <w:lvlText w:val=""/>
      <w:lvlJc w:val="left"/>
      <w:pPr>
        <w:tabs>
          <w:tab w:val="num" w:pos="2160"/>
        </w:tabs>
        <w:ind w:left="2160" w:hanging="360"/>
      </w:pPr>
      <w:rPr>
        <w:rFonts w:ascii="Wingdings" w:hAnsi="Wingdings"/>
      </w:rPr>
    </w:lvl>
    <w:lvl w:ilvl="3" w:tplc="B8E8438A">
      <w:start w:val="1"/>
      <w:numFmt w:val="bullet"/>
      <w:lvlText w:val=""/>
      <w:lvlJc w:val="left"/>
      <w:pPr>
        <w:tabs>
          <w:tab w:val="num" w:pos="2880"/>
        </w:tabs>
        <w:ind w:left="2880" w:hanging="360"/>
      </w:pPr>
      <w:rPr>
        <w:rFonts w:ascii="Symbol" w:hAnsi="Symbol"/>
      </w:rPr>
    </w:lvl>
    <w:lvl w:ilvl="4" w:tplc="918E8908">
      <w:start w:val="1"/>
      <w:numFmt w:val="bullet"/>
      <w:lvlText w:val="o"/>
      <w:lvlJc w:val="left"/>
      <w:pPr>
        <w:tabs>
          <w:tab w:val="num" w:pos="3600"/>
        </w:tabs>
        <w:ind w:left="3600" w:hanging="360"/>
      </w:pPr>
      <w:rPr>
        <w:rFonts w:ascii="Courier New" w:hAnsi="Courier New"/>
      </w:rPr>
    </w:lvl>
    <w:lvl w:ilvl="5" w:tplc="7848074E">
      <w:start w:val="1"/>
      <w:numFmt w:val="bullet"/>
      <w:lvlText w:val=""/>
      <w:lvlJc w:val="left"/>
      <w:pPr>
        <w:tabs>
          <w:tab w:val="num" w:pos="4320"/>
        </w:tabs>
        <w:ind w:left="4320" w:hanging="360"/>
      </w:pPr>
      <w:rPr>
        <w:rFonts w:ascii="Wingdings" w:hAnsi="Wingdings"/>
      </w:rPr>
    </w:lvl>
    <w:lvl w:ilvl="6" w:tplc="B0E6FE86">
      <w:start w:val="1"/>
      <w:numFmt w:val="bullet"/>
      <w:lvlText w:val=""/>
      <w:lvlJc w:val="left"/>
      <w:pPr>
        <w:tabs>
          <w:tab w:val="num" w:pos="5040"/>
        </w:tabs>
        <w:ind w:left="5040" w:hanging="360"/>
      </w:pPr>
      <w:rPr>
        <w:rFonts w:ascii="Symbol" w:hAnsi="Symbol"/>
      </w:rPr>
    </w:lvl>
    <w:lvl w:ilvl="7" w:tplc="1130A670">
      <w:start w:val="1"/>
      <w:numFmt w:val="bullet"/>
      <w:lvlText w:val="o"/>
      <w:lvlJc w:val="left"/>
      <w:pPr>
        <w:tabs>
          <w:tab w:val="num" w:pos="5760"/>
        </w:tabs>
        <w:ind w:left="5760" w:hanging="360"/>
      </w:pPr>
      <w:rPr>
        <w:rFonts w:ascii="Courier New" w:hAnsi="Courier New"/>
      </w:rPr>
    </w:lvl>
    <w:lvl w:ilvl="8" w:tplc="999C959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1BF85F90">
      <w:start w:val="1"/>
      <w:numFmt w:val="bullet"/>
      <w:lvlText w:val="•"/>
      <w:lvlJc w:val="left"/>
      <w:pPr>
        <w:tabs>
          <w:tab w:val="num" w:pos="6655"/>
        </w:tabs>
        <w:ind w:left="6655" w:hanging="180"/>
      </w:pPr>
      <w:rPr>
        <w:rFonts w:ascii="Arial" w:eastAsia="Arial" w:hAnsi="Arial" w:cs="Arial"/>
        <w:b w:val="0"/>
        <w:bCs w:val="0"/>
        <w:i w:val="0"/>
        <w:iCs w:val="0"/>
        <w:color w:val="AFD0DF"/>
        <w:sz w:val="18"/>
      </w:rPr>
    </w:lvl>
    <w:lvl w:ilvl="1" w:tplc="8A7C54DE">
      <w:start w:val="1"/>
      <w:numFmt w:val="bullet"/>
      <w:lvlText w:val="o"/>
      <w:lvlJc w:val="left"/>
      <w:pPr>
        <w:tabs>
          <w:tab w:val="num" w:pos="1440"/>
        </w:tabs>
        <w:ind w:left="1440" w:hanging="360"/>
      </w:pPr>
      <w:rPr>
        <w:rFonts w:ascii="Courier New" w:hAnsi="Courier New"/>
      </w:rPr>
    </w:lvl>
    <w:lvl w:ilvl="2" w:tplc="28E2DD80">
      <w:start w:val="1"/>
      <w:numFmt w:val="bullet"/>
      <w:lvlText w:val=""/>
      <w:lvlJc w:val="left"/>
      <w:pPr>
        <w:tabs>
          <w:tab w:val="num" w:pos="2160"/>
        </w:tabs>
        <w:ind w:left="2160" w:hanging="360"/>
      </w:pPr>
      <w:rPr>
        <w:rFonts w:ascii="Wingdings" w:hAnsi="Wingdings"/>
      </w:rPr>
    </w:lvl>
    <w:lvl w:ilvl="3" w:tplc="F87C479A">
      <w:start w:val="1"/>
      <w:numFmt w:val="bullet"/>
      <w:lvlText w:val=""/>
      <w:lvlJc w:val="left"/>
      <w:pPr>
        <w:tabs>
          <w:tab w:val="num" w:pos="2880"/>
        </w:tabs>
        <w:ind w:left="2880" w:hanging="360"/>
      </w:pPr>
      <w:rPr>
        <w:rFonts w:ascii="Symbol" w:hAnsi="Symbol"/>
      </w:rPr>
    </w:lvl>
    <w:lvl w:ilvl="4" w:tplc="403CB0CA">
      <w:start w:val="1"/>
      <w:numFmt w:val="bullet"/>
      <w:lvlText w:val="o"/>
      <w:lvlJc w:val="left"/>
      <w:pPr>
        <w:tabs>
          <w:tab w:val="num" w:pos="3600"/>
        </w:tabs>
        <w:ind w:left="3600" w:hanging="360"/>
      </w:pPr>
      <w:rPr>
        <w:rFonts w:ascii="Courier New" w:hAnsi="Courier New"/>
      </w:rPr>
    </w:lvl>
    <w:lvl w:ilvl="5" w:tplc="DA048F00">
      <w:start w:val="1"/>
      <w:numFmt w:val="bullet"/>
      <w:lvlText w:val=""/>
      <w:lvlJc w:val="left"/>
      <w:pPr>
        <w:tabs>
          <w:tab w:val="num" w:pos="4320"/>
        </w:tabs>
        <w:ind w:left="4320" w:hanging="360"/>
      </w:pPr>
      <w:rPr>
        <w:rFonts w:ascii="Wingdings" w:hAnsi="Wingdings"/>
      </w:rPr>
    </w:lvl>
    <w:lvl w:ilvl="6" w:tplc="8CC4C5BC">
      <w:start w:val="1"/>
      <w:numFmt w:val="bullet"/>
      <w:lvlText w:val=""/>
      <w:lvlJc w:val="left"/>
      <w:pPr>
        <w:tabs>
          <w:tab w:val="num" w:pos="5040"/>
        </w:tabs>
        <w:ind w:left="5040" w:hanging="360"/>
      </w:pPr>
      <w:rPr>
        <w:rFonts w:ascii="Symbol" w:hAnsi="Symbol"/>
      </w:rPr>
    </w:lvl>
    <w:lvl w:ilvl="7" w:tplc="4ECAEC60">
      <w:start w:val="1"/>
      <w:numFmt w:val="bullet"/>
      <w:lvlText w:val="o"/>
      <w:lvlJc w:val="left"/>
      <w:pPr>
        <w:tabs>
          <w:tab w:val="num" w:pos="5760"/>
        </w:tabs>
        <w:ind w:left="5760" w:hanging="360"/>
      </w:pPr>
      <w:rPr>
        <w:rFonts w:ascii="Courier New" w:hAnsi="Courier New"/>
      </w:rPr>
    </w:lvl>
    <w:lvl w:ilvl="8" w:tplc="A6A6C630">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9056BA42">
      <w:start w:val="1"/>
      <w:numFmt w:val="bullet"/>
      <w:lvlText w:val="•"/>
      <w:lvlJc w:val="left"/>
      <w:pPr>
        <w:tabs>
          <w:tab w:val="num" w:pos="11886"/>
        </w:tabs>
        <w:ind w:left="11886" w:hanging="5411"/>
      </w:pPr>
      <w:rPr>
        <w:rFonts w:ascii="Arial" w:eastAsia="Arial" w:hAnsi="Arial" w:cs="Arial"/>
        <w:b w:val="0"/>
        <w:bCs w:val="0"/>
        <w:i w:val="0"/>
        <w:iCs w:val="0"/>
        <w:color w:val="AFD0DF"/>
        <w:sz w:val="18"/>
      </w:rPr>
    </w:lvl>
    <w:lvl w:ilvl="1" w:tplc="24985F70">
      <w:start w:val="1"/>
      <w:numFmt w:val="bullet"/>
      <w:lvlText w:val="o"/>
      <w:lvlJc w:val="left"/>
      <w:pPr>
        <w:tabs>
          <w:tab w:val="num" w:pos="1440"/>
        </w:tabs>
        <w:ind w:left="1440" w:hanging="360"/>
      </w:pPr>
      <w:rPr>
        <w:rFonts w:ascii="Courier New" w:hAnsi="Courier New"/>
      </w:rPr>
    </w:lvl>
    <w:lvl w:ilvl="2" w:tplc="AA32E78A">
      <w:start w:val="1"/>
      <w:numFmt w:val="bullet"/>
      <w:lvlText w:val=""/>
      <w:lvlJc w:val="left"/>
      <w:pPr>
        <w:tabs>
          <w:tab w:val="num" w:pos="2160"/>
        </w:tabs>
        <w:ind w:left="2160" w:hanging="360"/>
      </w:pPr>
      <w:rPr>
        <w:rFonts w:ascii="Wingdings" w:hAnsi="Wingdings"/>
      </w:rPr>
    </w:lvl>
    <w:lvl w:ilvl="3" w:tplc="5C884E8C">
      <w:start w:val="1"/>
      <w:numFmt w:val="bullet"/>
      <w:lvlText w:val=""/>
      <w:lvlJc w:val="left"/>
      <w:pPr>
        <w:tabs>
          <w:tab w:val="num" w:pos="2880"/>
        </w:tabs>
        <w:ind w:left="2880" w:hanging="360"/>
      </w:pPr>
      <w:rPr>
        <w:rFonts w:ascii="Symbol" w:hAnsi="Symbol"/>
      </w:rPr>
    </w:lvl>
    <w:lvl w:ilvl="4" w:tplc="CFB85EFC">
      <w:start w:val="1"/>
      <w:numFmt w:val="bullet"/>
      <w:lvlText w:val="o"/>
      <w:lvlJc w:val="left"/>
      <w:pPr>
        <w:tabs>
          <w:tab w:val="num" w:pos="3600"/>
        </w:tabs>
        <w:ind w:left="3600" w:hanging="360"/>
      </w:pPr>
      <w:rPr>
        <w:rFonts w:ascii="Courier New" w:hAnsi="Courier New"/>
      </w:rPr>
    </w:lvl>
    <w:lvl w:ilvl="5" w:tplc="849016A4">
      <w:start w:val="1"/>
      <w:numFmt w:val="bullet"/>
      <w:lvlText w:val=""/>
      <w:lvlJc w:val="left"/>
      <w:pPr>
        <w:tabs>
          <w:tab w:val="num" w:pos="4320"/>
        </w:tabs>
        <w:ind w:left="4320" w:hanging="360"/>
      </w:pPr>
      <w:rPr>
        <w:rFonts w:ascii="Wingdings" w:hAnsi="Wingdings"/>
      </w:rPr>
    </w:lvl>
    <w:lvl w:ilvl="6" w:tplc="06B6D2DC">
      <w:start w:val="1"/>
      <w:numFmt w:val="bullet"/>
      <w:lvlText w:val=""/>
      <w:lvlJc w:val="left"/>
      <w:pPr>
        <w:tabs>
          <w:tab w:val="num" w:pos="5040"/>
        </w:tabs>
        <w:ind w:left="5040" w:hanging="360"/>
      </w:pPr>
      <w:rPr>
        <w:rFonts w:ascii="Symbol" w:hAnsi="Symbol"/>
      </w:rPr>
    </w:lvl>
    <w:lvl w:ilvl="7" w:tplc="C43A697E">
      <w:start w:val="1"/>
      <w:numFmt w:val="bullet"/>
      <w:lvlText w:val="o"/>
      <w:lvlJc w:val="left"/>
      <w:pPr>
        <w:tabs>
          <w:tab w:val="num" w:pos="5760"/>
        </w:tabs>
        <w:ind w:left="5760" w:hanging="360"/>
      </w:pPr>
      <w:rPr>
        <w:rFonts w:ascii="Courier New" w:hAnsi="Courier New"/>
      </w:rPr>
    </w:lvl>
    <w:lvl w:ilvl="8" w:tplc="7F70491A">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AEC89C7E">
      <w:start w:val="1"/>
      <w:numFmt w:val="bullet"/>
      <w:lvlText w:val="•"/>
      <w:lvlJc w:val="left"/>
      <w:pPr>
        <w:tabs>
          <w:tab w:val="num" w:pos="2462"/>
        </w:tabs>
        <w:ind w:left="2462" w:hanging="1972"/>
      </w:pPr>
      <w:rPr>
        <w:rFonts w:ascii="Arial" w:eastAsia="Arial" w:hAnsi="Arial" w:cs="Arial"/>
        <w:b w:val="0"/>
        <w:bCs w:val="0"/>
        <w:i w:val="0"/>
        <w:iCs w:val="0"/>
        <w:color w:val="AFD0DF"/>
        <w:sz w:val="18"/>
      </w:rPr>
    </w:lvl>
    <w:lvl w:ilvl="1" w:tplc="39447982">
      <w:start w:val="1"/>
      <w:numFmt w:val="bullet"/>
      <w:lvlText w:val="o"/>
      <w:lvlJc w:val="left"/>
      <w:pPr>
        <w:tabs>
          <w:tab w:val="num" w:pos="1440"/>
        </w:tabs>
        <w:ind w:left="1440" w:hanging="360"/>
      </w:pPr>
      <w:rPr>
        <w:rFonts w:ascii="Courier New" w:hAnsi="Courier New"/>
      </w:rPr>
    </w:lvl>
    <w:lvl w:ilvl="2" w:tplc="E58E3CD0">
      <w:start w:val="1"/>
      <w:numFmt w:val="bullet"/>
      <w:lvlText w:val=""/>
      <w:lvlJc w:val="left"/>
      <w:pPr>
        <w:tabs>
          <w:tab w:val="num" w:pos="2160"/>
        </w:tabs>
        <w:ind w:left="2160" w:hanging="360"/>
      </w:pPr>
      <w:rPr>
        <w:rFonts w:ascii="Wingdings" w:hAnsi="Wingdings"/>
      </w:rPr>
    </w:lvl>
    <w:lvl w:ilvl="3" w:tplc="6BD8B930">
      <w:start w:val="1"/>
      <w:numFmt w:val="bullet"/>
      <w:lvlText w:val=""/>
      <w:lvlJc w:val="left"/>
      <w:pPr>
        <w:tabs>
          <w:tab w:val="num" w:pos="2880"/>
        </w:tabs>
        <w:ind w:left="2880" w:hanging="360"/>
      </w:pPr>
      <w:rPr>
        <w:rFonts w:ascii="Symbol" w:hAnsi="Symbol"/>
      </w:rPr>
    </w:lvl>
    <w:lvl w:ilvl="4" w:tplc="041CE128">
      <w:start w:val="1"/>
      <w:numFmt w:val="bullet"/>
      <w:lvlText w:val="o"/>
      <w:lvlJc w:val="left"/>
      <w:pPr>
        <w:tabs>
          <w:tab w:val="num" w:pos="3600"/>
        </w:tabs>
        <w:ind w:left="3600" w:hanging="360"/>
      </w:pPr>
      <w:rPr>
        <w:rFonts w:ascii="Courier New" w:hAnsi="Courier New"/>
      </w:rPr>
    </w:lvl>
    <w:lvl w:ilvl="5" w:tplc="503A2630">
      <w:start w:val="1"/>
      <w:numFmt w:val="bullet"/>
      <w:lvlText w:val=""/>
      <w:lvlJc w:val="left"/>
      <w:pPr>
        <w:tabs>
          <w:tab w:val="num" w:pos="4320"/>
        </w:tabs>
        <w:ind w:left="4320" w:hanging="360"/>
      </w:pPr>
      <w:rPr>
        <w:rFonts w:ascii="Wingdings" w:hAnsi="Wingdings"/>
      </w:rPr>
    </w:lvl>
    <w:lvl w:ilvl="6" w:tplc="4C14E99A">
      <w:start w:val="1"/>
      <w:numFmt w:val="bullet"/>
      <w:lvlText w:val=""/>
      <w:lvlJc w:val="left"/>
      <w:pPr>
        <w:tabs>
          <w:tab w:val="num" w:pos="5040"/>
        </w:tabs>
        <w:ind w:left="5040" w:hanging="360"/>
      </w:pPr>
      <w:rPr>
        <w:rFonts w:ascii="Symbol" w:hAnsi="Symbol"/>
      </w:rPr>
    </w:lvl>
    <w:lvl w:ilvl="7" w:tplc="5DFC157C">
      <w:start w:val="1"/>
      <w:numFmt w:val="bullet"/>
      <w:lvlText w:val="o"/>
      <w:lvlJc w:val="left"/>
      <w:pPr>
        <w:tabs>
          <w:tab w:val="num" w:pos="5760"/>
        </w:tabs>
        <w:ind w:left="5760" w:hanging="360"/>
      </w:pPr>
      <w:rPr>
        <w:rFonts w:ascii="Courier New" w:hAnsi="Courier New"/>
      </w:rPr>
    </w:lvl>
    <w:lvl w:ilvl="8" w:tplc="7EAC0CD4">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DE8060B6">
      <w:start w:val="1"/>
      <w:numFmt w:val="bullet"/>
      <w:lvlText w:val="•"/>
      <w:lvlJc w:val="left"/>
      <w:pPr>
        <w:tabs>
          <w:tab w:val="num" w:pos="833"/>
        </w:tabs>
        <w:ind w:left="833" w:hanging="163"/>
      </w:pPr>
      <w:rPr>
        <w:rFonts w:ascii="Arial" w:eastAsia="Arial" w:hAnsi="Arial" w:cs="Arial"/>
        <w:b w:val="0"/>
        <w:bCs w:val="0"/>
        <w:i w:val="0"/>
        <w:iCs w:val="0"/>
        <w:color w:val="AFD0DF"/>
        <w:sz w:val="18"/>
      </w:rPr>
    </w:lvl>
    <w:lvl w:ilvl="1" w:tplc="9886C2EC">
      <w:start w:val="1"/>
      <w:numFmt w:val="bullet"/>
      <w:lvlText w:val="o"/>
      <w:lvlJc w:val="left"/>
      <w:pPr>
        <w:tabs>
          <w:tab w:val="num" w:pos="1440"/>
        </w:tabs>
        <w:ind w:left="1440" w:hanging="360"/>
      </w:pPr>
      <w:rPr>
        <w:rFonts w:ascii="Courier New" w:hAnsi="Courier New"/>
      </w:rPr>
    </w:lvl>
    <w:lvl w:ilvl="2" w:tplc="6AD267F8">
      <w:start w:val="1"/>
      <w:numFmt w:val="bullet"/>
      <w:lvlText w:val=""/>
      <w:lvlJc w:val="left"/>
      <w:pPr>
        <w:tabs>
          <w:tab w:val="num" w:pos="2160"/>
        </w:tabs>
        <w:ind w:left="2160" w:hanging="360"/>
      </w:pPr>
      <w:rPr>
        <w:rFonts w:ascii="Wingdings" w:hAnsi="Wingdings"/>
      </w:rPr>
    </w:lvl>
    <w:lvl w:ilvl="3" w:tplc="302C89B2">
      <w:start w:val="1"/>
      <w:numFmt w:val="bullet"/>
      <w:lvlText w:val=""/>
      <w:lvlJc w:val="left"/>
      <w:pPr>
        <w:tabs>
          <w:tab w:val="num" w:pos="2880"/>
        </w:tabs>
        <w:ind w:left="2880" w:hanging="360"/>
      </w:pPr>
      <w:rPr>
        <w:rFonts w:ascii="Symbol" w:hAnsi="Symbol"/>
      </w:rPr>
    </w:lvl>
    <w:lvl w:ilvl="4" w:tplc="EE885766">
      <w:start w:val="1"/>
      <w:numFmt w:val="bullet"/>
      <w:lvlText w:val="o"/>
      <w:lvlJc w:val="left"/>
      <w:pPr>
        <w:tabs>
          <w:tab w:val="num" w:pos="3600"/>
        </w:tabs>
        <w:ind w:left="3600" w:hanging="360"/>
      </w:pPr>
      <w:rPr>
        <w:rFonts w:ascii="Courier New" w:hAnsi="Courier New"/>
      </w:rPr>
    </w:lvl>
    <w:lvl w:ilvl="5" w:tplc="713A45E8">
      <w:start w:val="1"/>
      <w:numFmt w:val="bullet"/>
      <w:lvlText w:val=""/>
      <w:lvlJc w:val="left"/>
      <w:pPr>
        <w:tabs>
          <w:tab w:val="num" w:pos="4320"/>
        </w:tabs>
        <w:ind w:left="4320" w:hanging="360"/>
      </w:pPr>
      <w:rPr>
        <w:rFonts w:ascii="Wingdings" w:hAnsi="Wingdings"/>
      </w:rPr>
    </w:lvl>
    <w:lvl w:ilvl="6" w:tplc="36108016">
      <w:start w:val="1"/>
      <w:numFmt w:val="bullet"/>
      <w:lvlText w:val=""/>
      <w:lvlJc w:val="left"/>
      <w:pPr>
        <w:tabs>
          <w:tab w:val="num" w:pos="5040"/>
        </w:tabs>
        <w:ind w:left="5040" w:hanging="360"/>
      </w:pPr>
      <w:rPr>
        <w:rFonts w:ascii="Symbol" w:hAnsi="Symbol"/>
      </w:rPr>
    </w:lvl>
    <w:lvl w:ilvl="7" w:tplc="35A205F4">
      <w:start w:val="1"/>
      <w:numFmt w:val="bullet"/>
      <w:lvlText w:val="o"/>
      <w:lvlJc w:val="left"/>
      <w:pPr>
        <w:tabs>
          <w:tab w:val="num" w:pos="5760"/>
        </w:tabs>
        <w:ind w:left="5760" w:hanging="360"/>
      </w:pPr>
      <w:rPr>
        <w:rFonts w:ascii="Courier New" w:hAnsi="Courier New"/>
      </w:rPr>
    </w:lvl>
    <w:lvl w:ilvl="8" w:tplc="9F9216A8">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18A0F952">
      <w:start w:val="1"/>
      <w:numFmt w:val="bullet"/>
      <w:lvlText w:val="•"/>
      <w:lvlJc w:val="left"/>
      <w:pPr>
        <w:tabs>
          <w:tab w:val="num" w:pos="833"/>
        </w:tabs>
        <w:ind w:left="833" w:hanging="163"/>
      </w:pPr>
      <w:rPr>
        <w:rFonts w:ascii="Arial" w:eastAsia="Arial" w:hAnsi="Arial" w:cs="Arial"/>
        <w:b w:val="0"/>
        <w:bCs w:val="0"/>
        <w:i w:val="0"/>
        <w:iCs w:val="0"/>
        <w:color w:val="AFD0DF"/>
        <w:sz w:val="18"/>
      </w:rPr>
    </w:lvl>
    <w:lvl w:ilvl="1" w:tplc="45E49D1C">
      <w:start w:val="1"/>
      <w:numFmt w:val="bullet"/>
      <w:lvlText w:val="o"/>
      <w:lvlJc w:val="left"/>
      <w:pPr>
        <w:tabs>
          <w:tab w:val="num" w:pos="1440"/>
        </w:tabs>
        <w:ind w:left="1440" w:hanging="360"/>
      </w:pPr>
      <w:rPr>
        <w:rFonts w:ascii="Courier New" w:hAnsi="Courier New"/>
      </w:rPr>
    </w:lvl>
    <w:lvl w:ilvl="2" w:tplc="DC706786">
      <w:start w:val="1"/>
      <w:numFmt w:val="bullet"/>
      <w:lvlText w:val=""/>
      <w:lvlJc w:val="left"/>
      <w:pPr>
        <w:tabs>
          <w:tab w:val="num" w:pos="2160"/>
        </w:tabs>
        <w:ind w:left="2160" w:hanging="360"/>
      </w:pPr>
      <w:rPr>
        <w:rFonts w:ascii="Wingdings" w:hAnsi="Wingdings"/>
      </w:rPr>
    </w:lvl>
    <w:lvl w:ilvl="3" w:tplc="FEF81764">
      <w:start w:val="1"/>
      <w:numFmt w:val="bullet"/>
      <w:lvlText w:val=""/>
      <w:lvlJc w:val="left"/>
      <w:pPr>
        <w:tabs>
          <w:tab w:val="num" w:pos="2880"/>
        </w:tabs>
        <w:ind w:left="2880" w:hanging="360"/>
      </w:pPr>
      <w:rPr>
        <w:rFonts w:ascii="Symbol" w:hAnsi="Symbol"/>
      </w:rPr>
    </w:lvl>
    <w:lvl w:ilvl="4" w:tplc="9C2E23A0">
      <w:start w:val="1"/>
      <w:numFmt w:val="bullet"/>
      <w:lvlText w:val="o"/>
      <w:lvlJc w:val="left"/>
      <w:pPr>
        <w:tabs>
          <w:tab w:val="num" w:pos="3600"/>
        </w:tabs>
        <w:ind w:left="3600" w:hanging="360"/>
      </w:pPr>
      <w:rPr>
        <w:rFonts w:ascii="Courier New" w:hAnsi="Courier New"/>
      </w:rPr>
    </w:lvl>
    <w:lvl w:ilvl="5" w:tplc="281C3974">
      <w:start w:val="1"/>
      <w:numFmt w:val="bullet"/>
      <w:lvlText w:val=""/>
      <w:lvlJc w:val="left"/>
      <w:pPr>
        <w:tabs>
          <w:tab w:val="num" w:pos="4320"/>
        </w:tabs>
        <w:ind w:left="4320" w:hanging="360"/>
      </w:pPr>
      <w:rPr>
        <w:rFonts w:ascii="Wingdings" w:hAnsi="Wingdings"/>
      </w:rPr>
    </w:lvl>
    <w:lvl w:ilvl="6" w:tplc="6636AA94">
      <w:start w:val="1"/>
      <w:numFmt w:val="bullet"/>
      <w:lvlText w:val=""/>
      <w:lvlJc w:val="left"/>
      <w:pPr>
        <w:tabs>
          <w:tab w:val="num" w:pos="5040"/>
        </w:tabs>
        <w:ind w:left="5040" w:hanging="360"/>
      </w:pPr>
      <w:rPr>
        <w:rFonts w:ascii="Symbol" w:hAnsi="Symbol"/>
      </w:rPr>
    </w:lvl>
    <w:lvl w:ilvl="7" w:tplc="77044174">
      <w:start w:val="1"/>
      <w:numFmt w:val="bullet"/>
      <w:lvlText w:val="o"/>
      <w:lvlJc w:val="left"/>
      <w:pPr>
        <w:tabs>
          <w:tab w:val="num" w:pos="5760"/>
        </w:tabs>
        <w:ind w:left="5760" w:hanging="360"/>
      </w:pPr>
      <w:rPr>
        <w:rFonts w:ascii="Courier New" w:hAnsi="Courier New"/>
      </w:rPr>
    </w:lvl>
    <w:lvl w:ilvl="8" w:tplc="6C0EBFCA">
      <w:start w:val="1"/>
      <w:numFmt w:val="bullet"/>
      <w:lvlText w:val=""/>
      <w:lvlJc w:val="left"/>
      <w:pPr>
        <w:tabs>
          <w:tab w:val="num" w:pos="6480"/>
        </w:tabs>
        <w:ind w:left="6480" w:hanging="360"/>
      </w:pPr>
      <w:rPr>
        <w:rFonts w:ascii="Wingdings" w:hAnsi="Wingdings"/>
      </w:rPr>
    </w:lvl>
  </w:abstractNum>
  <w:num w:numId="1" w16cid:durableId="1141389345">
    <w:abstractNumId w:val="0"/>
  </w:num>
  <w:num w:numId="2" w16cid:durableId="1014723112">
    <w:abstractNumId w:val="1"/>
  </w:num>
  <w:num w:numId="3" w16cid:durableId="1581985342">
    <w:abstractNumId w:val="2"/>
  </w:num>
  <w:num w:numId="4" w16cid:durableId="388067290">
    <w:abstractNumId w:val="3"/>
  </w:num>
  <w:num w:numId="5" w16cid:durableId="1070688770">
    <w:abstractNumId w:val="4"/>
  </w:num>
  <w:num w:numId="6" w16cid:durableId="1632856604">
    <w:abstractNumId w:val="5"/>
  </w:num>
  <w:num w:numId="7" w16cid:durableId="14698575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proofState w:spelling="clean" w:grammar="clean"/>
  <w:defaultTabStop w:val="720"/>
  <w:noPunctuationKerning/>
  <w:characterSpacingControl w:val="doNotCompress"/>
  <w:compat>
    <w:splitPgBreakAndParaMark/>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6E3"/>
    <w:rsid w:val="0012751D"/>
    <w:rsid w:val="00252936"/>
    <w:rsid w:val="004176E3"/>
    <w:rsid w:val="005C6737"/>
    <w:rsid w:val="009E60E1"/>
    <w:rsid w:val="00B02E70"/>
    <w:rsid w:val="00CE0CED"/>
    <w:rsid w:val="00E714B5"/>
    <w:rsid w:val="00EB70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506169B4"/>
  <w15:docId w15:val="{12C1D8F2-C0B4-497D-8734-087440F4F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714B5"/>
    <w:pPr>
      <w:spacing w:before="100" w:beforeAutospacing="1" w:after="100" w:afterAutospacing="1"/>
    </w:pPr>
  </w:style>
  <w:style w:type="character" w:styleId="Hyperlink">
    <w:name w:val="Hyperlink"/>
    <w:basedOn w:val="DefaultParagraphFont"/>
    <w:uiPriority w:val="99"/>
    <w:semiHidden/>
    <w:unhideWhenUsed/>
    <w:rsid w:val="00E714B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https://qualitycontrol.xoprod20.com/Uploads/PoliciesAndProcedures/WordImages/b349bb9e-abfe-ef11-917e-0050569f39a9_1.jp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mailto:Support@FltPlan.com"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dacin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502</Words>
  <Characters>2933</Characters>
  <Application>Microsoft Office Word</Application>
  <DocSecurity>0</DocSecurity>
  <Lines>77</Lines>
  <Paragraphs>28</Paragraphs>
  <ScaleCrop>false</ScaleCrop>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dcterms:created xsi:type="dcterms:W3CDTF">2026-03-11T20:49:00Z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psys_AttributeSystemName">
    <vt:lpwstr>FileUpload2</vt:lpwstr>
  </property>
  <property fmtid="{D5CDD505-2E9C-101B-9397-08002B2CF9AE}" pid="3" name="cpsys_DataId">
    <vt:lpwstr>cf3d14cf-27f6-f011-91bf-005056883787</vt:lpwstr>
  </property>
  <property fmtid="{D5CDD505-2E9C-101B-9397-08002B2CF9AE}" pid="4" name="cpsys_Path">
    <vt:lpwstr>/Uploads/Public/Documents/</vt:lpwstr>
  </property>
  <property fmtid="{D5CDD505-2E9C-101B-9397-08002B2CF9AE}" pid="5" name="cpsys_URL">
    <vt:lpwstr>https://qualitycontrol.xoprod20.com</vt:lpwstr>
  </property>
  <property fmtid="{D5CDD505-2E9C-101B-9397-08002B2CF9AE}" pid="6" name="cpsys_UserToken">
    <vt:lpwstr>5Rems$Q0_!vJFOsz_gC7$D2_Bkm1_5Qz</vt:lpwstr>
  </property>
</Properties>
</file>